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 основу члана 75. став 5. Закона о основама система образовања и васпитања („Службени гласник РС”, бр. 88/17, 27/18 – др. закон, 10/19, 6/20, 129/21 и 92/23), члана 17. став 4. и члана 24. Закона о Влади („Службени гласник РС”, бр. 55/05, 71/05 – исправка, 101/07, 65/08, 16/11, 68/12 – УС, 72/12, 7/14 – УС, 44/14 и 30/18 – др. закон),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Министар просвете доноси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ПРАВИЛНИК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 оцењивању ученика у средњем образовању и васпитању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"Службени гласник РС", број 10 од 9. фебруара 2024.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Предмет Правилника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Овим правилником утврђују се начин, поступак и критеријуми оцењивања успеха из појединачних предмета, изборних програма (у даљем тексту: предмет) и владања и друга питања од значаја за оцењивање ученика и одраслих у средњем образовању и васпитању (у даљем тексту: ученик).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Сврха и принципи оцењивања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Основна сврха оцењивања је да унапређује квалитет процеса учења.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је саставни део процеса наставе и учења којим се стално прати остваривање прописаних циљева, исхода, стандарда постигнућа ученика и компетенција из стандарда квалификација, као и напредовања ученика у развијању компетенција у току савладавања школског програма.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је континуирана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постигнућа других ученика, при чему развија одређени систем вредности.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Како би се омогућила ефикасност учења, наставник се руководи следећим принципима при оцењивању: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1) поузданост: означава усаглашеност оцене са утврђеним, јавним и прецизним критеријумима оцењивања;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ваљаност: оцена исказује ефекте учења (оствареност исхода, ангажовање и напредовање ученика);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оцењивање без дискриминације и издвајања по било ком основу;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6) уважавање индивидуалних разлика, образовних потреба, узраста, претходних постигнућа ученика;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7) објективност у оцењивању према утврђеним критеријумима.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Предмет и врсте оцењивања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се оцењује из предмета и владања, у складу са Законом и овим правилником.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је описна и бројчана.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Формативно оцењивање, у смислу овог правилника,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Под педагошком документацијом, у смислу овог правилника, сматра се електронска и/или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На основу података прикупљених формативним оцењивањем могу се извести оцене које се уносе у књигу евиденције о образовно-васпитном раду, која се води у електронском </w:t>
      </w: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и/или штампаном формату (у даљем тексту: дневник рада), у складу са критеријумима прописаним овим правилником.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Под подацима, у смислу овог правилника, подразумевају се подаци о знањима, вештинама, ангажовању, самосталности и одговорности према раду, а у складу ca школским програмом.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Сумативно оцењивање, у смислу овог правилника, јесте вредновање постигнућа ученика на крају програмске целине, модула или на крају првог и другог полугодишта, из предмета и владања.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Најмање једном у току полугодишта, школа на седницама одељенских већа врши евиденцију и процену сумативног оцењивања, о чијим резултатима обавештава родитеља, односно другог законског заступника ученика (у даљем тексту: родитељ).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Оцене добијене сумативним оцењивањем су, по правилу, бројчане и уносе се у дневник рада и у педагошку документацију.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Формативно и сумативно оцењивање део су јединственог процеса оцењивања заснованог на унапред утврђеним критеријумима.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представља објективну и поуздану меру остварености прописаних циљева,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је јавна и саопштава се ученику одмах по спроведеном поступку оцењивања, са образложењем.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Оценом се изражава: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оствареност циљева, као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ангажовање ученика у настави;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напредовање у односу на претходни период;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препорука за даље напредовање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Оствареност циљева, као и прописаних, односно прилагођених стандарда постигнућа, достизање исхода и развијање компетенција у току савладавања програма предмета процењује се 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интерпретирања, закључивања и доношења одлука; вештина комуникације и изражавања у различитим формама; овладаности моторичким вештинама; извођења радних задатака.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Ангажовање ученика обухвата: активно учествовање у настави, одговоран однос према постављеним задацима, сарадњу са другима и показано интересовање и спремност за учење и напредовање.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Бројчане оцене су: одличан (5), врло добар (4), добар (3), довољан (2) и недовољан (1).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се не може умањити оцена из предмета због односа ученика према ваннаставним активностима или непримереног понашања у школи или у другим организацијама у којима се остварује образовно-васпитни рад.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Критеријуми бројчаног оцењивања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Критеријум је објективна мера на основу које се процењује успешност ученика у остваривању образовних исхода и развијању компетенција. Критеријуми су дефинисани тако да укључују и елементе општих и међупредметних компетенција и усаглашавају се са исходима предмета и модула.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Јединствени критеријуми за бројчано оцењивање за појединачне наставне предмете, утврђују се на нивоу стручних већа школе.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Оцену одличан (5) добија ученик који је у стању да: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бира, повезује и вреднује различите врсте и изворе података;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формулише претпоставке, проверава их и аргументује решења, ставове и одлуке;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решава проблеме који имају и више решења, вреднује и образлаже решења и примењене поступке;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Оцену врло добар (4) добија ученик који је у стању да: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логички организује и самостално тумачи сложене садржинске целине и информације;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повезује садржаје и концепте из различитих области са ситуацијама из живота;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пореди и разврстава различите врсте података према више критеријума истовремено;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заузима ставове на основу сопствених тумачења и аргумената;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7) влада моторичким вештинама које захтевају сложеније склопове покрета, брзину и висок степен координације;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Оцену добар (3) добија ученик који је у стању да: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разуме и самостално објашњава основне појмове и везе између њих;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разврстава различите врсте података у основне категорије према задатом критеријуму;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уме да формулише своје ставове, процене и одлуке и објасни начин како је дошао до њих;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бира и примењује одговарајуће поступке и процедуре у решавању проблемских ситуација у познатом контексту;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уме јасно да искаже одређени садржај у складу са захтевом и на одговарајући начин (усмено, писано, графички, практично, ликовно и др.), укључујући коришћење информационих технологија;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6) изводи основне моторичке вештине угледајући се на модел (уз демонстрацију);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9) планира и организује краткорочне активности и одређује потребно време и ресурсе;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Оцену довољан (2) добија ученик који је у стању да: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познаје и разуме кључне појмове и информације и повезује их на основу задатог критеријума;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усвојио је одговарајућу терминологију;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закључује директно на основу поређења и аналогије са конкретним примером;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способан је да се определи и искаже став;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6) уме јасно да искаже појединости у оквиру одређеног садржаја, држећи се основног захтева и на одговарајући начин (усмено, писано, графички, практично, ликовно и др.), укључујући и коришћење информационих технологија;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7) влада основним моторичким вештинама и реализује их уз подршку;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10) планира и организује краткорочне активности на основу задатих услова и ресурса;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Изборни програми верска настава и грађанско васпитање, оцењују се описно на основу остварености циљева, исхода, постигнућа и ангажовања.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Уважавање индивидуалних разлика </w:t>
      </w:r>
      <w:r w:rsidRPr="002E7CB3">
        <w:rPr>
          <w:rFonts w:ascii="Times New Roman" w:eastAsia="Times New Roman" w:hAnsi="Times New Roman" w:cs="Times New Roman"/>
          <w:sz w:val="24"/>
          <w:szCs w:val="24"/>
        </w:rPr>
        <w:br/>
        <w:t>приликом оцењивања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се обавља уз уважавање способности ученика, степена спретности и умешности.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из става 3. овог члана који стиче образовање и васпитање уз прилагођавање начина рада, простора и услова, оцењује се на основу свог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могућности, као и друге специфичне тешкоће.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из става 3. овог члана који стиче образовање и васпитање уз прилагођавање и измену садржаја и исхода образовно-васпитног рада, оцењује се на основу свог ангажовања и степена остварености прилагођених циљева и исхода образовно-васпитног рада.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Начин и поступак оцењивања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Када се настава реализује према дуалном моделу образовања, наставник – координатор учења кроз рад, спроводи иницијално процењивање у сарадњи са инструктором из компаније у којој се одвија учење кроз рад.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Припрему за реализацију иницијалног процењивања наставник спроводи у сарадњи са наставницима истог предмета.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Резултат иницијалног процењивања не оцењује се бројчано, али се ученику даје повратна информација о постигнућима.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Резултати иницијалног процењивања користе се и као податак за даље унапређивање рада школе у области наставе и учења.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14.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практичне наставе и вежби у стручном образовању, остварује се и проценом практичног знања, вештина и компетенција ученика у процесу израде практичног рада, самосталности у изради практичног рада, употребе инструмената, материјала, алата и других средстава, употребе стручне терминологије, примене мера безбедности и здравља на раду према себи, другима и околини. Усменим и писменим испитивањем проверава се познавање и разумевање поступка извођења захтеване радње а посматрањем процеса израде радног задатка уз помоћ различитих инструмената/протокола за посматрања, оцењује се тачност/исправност, брзина и прецизност извођења радње.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Наставник – координатор учења кроз рад оцењује ученике на основу прикупљених података о постигнућима ученика од инструктора и непосредним увидом у реализацију учења кроз рад и резултате процене практичних вештина који се спроводе код послодавца или у школи.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Постигнућа ученика оцењују се и на основу активности и резултата рада, као што су: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продукти рада (модели, макете, постери, графички радови, цртежи, есеји, домаћи задаци, презентације и др.);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учешће у активностима самовредновања и вршњачког вредновања;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збирка одабраних ученикових радова – портфолио и др.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Јединствени критеријуми оцењивања утврђују се на нивоу стручних већа у оквиру истог и/или сродних предмета и усвајају се на педагошком колегијуму. Оцењивање из истог предмета у једној школи изводи се на основу истих критеријума и упоредивих инструмената оцењивања.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15.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Распоред писаних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школе, четири пута у току школске године према годишњем плану рада школе.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Распоредом из става 1. овог члана може да се планира највише једна провера у дану, односно највише три провере из става 1. овог члана током недеље.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Распоред из става 1. овог члана, утврђује одељењско веће на препоруку педагошког колегијума.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 из става 1. овог члана.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16.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Провера, праћење и вредновање постигнућа ученика обавља се на сваком часу.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часа може да буде само једанпут оцењен.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добијена после писане провере постигнућа уписује се у дневник рада у року од осам дана од дана провере.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Ако после писане провере постигнућа, више од половине ученика једног одељења који су радили писану проверу, добије недовољну оцену, писана провера се поништава и понaвља за ученика који је добио недовољну оцену и за ученика који није задовољан оценом.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Провера из става 4. овог члана понавља се само једанпут и може да буде организована на часу допунске наставе. Приликом планирања поновљене провере, наставник је у обавези да поштује одредбе члана 15. став 2. овог правилника.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и родитељ, има право на образложење оцене, као и право увида у рад ученика (писане радове, писане и контролне задатке, тестове знања, производе практичног рада, презентације и др.) на основу кога је оцена дата.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 ученика који је оправдано одсутан са наставе дуже од 15 радних дана у континуитету, школа је дужна да направи план оцењивања и да о њему обавести ученика и родитеља, имајући у виду најбољи интерес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из предмета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Члан 17.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се оцењује најмање три пута у полугодишту.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Изузетно, уколико је недељни фонд предмета мањи од два часа, ученик се оцењује најмање два пута у полугодишту.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Закључну оцену утврђује одељењско веће на предлог предметног наставника.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из изборног програма верска настава је: истиче се, добар и задовољава.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из изборног програма грађанско васпитање је: веома успешан и успешан.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музичке и балетске школе се на крају другог полугодишта закључује годишња оцена из главног предмета. Уколико је годишња оцена позитивна, ученик полаже годишњи испит из главног предмета.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 годишњем испиту из главног предмета, закључну оцену утврђује комисија већином гласова од укупног броја чланова комисије, у складу са Законом, на основу показаног знања и вештине на испиту, годишње оцене на крају другог полугодишта и остварености прописаних циљева и исхода. Оцена комисије је коначна, односно, не утврђује се на одељењском већу.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музичке или балетске школе полаже годишњи испит и из предмета утврђеног планом и програмом наставе и учења, на начин прописан ст. 7. и 8. овог члана.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Ученику који није оцењен најмање три пута из предмета у току полугодишта,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Изузетно од става 10. овог члана, ако је недељни фонд часова предмета мањи од два часа, ученику се може утврдити закључна оцена ако је оцењен најмање два пута у полугодишту. У случају када због угрожености безбедности и здравља ученика и запослених није могуће оценити ученика потребан број пута, ученику се може утврдити закључна оцена ако је оцењен једном у полугодишту.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Предметни наставник који није утврдио прописан број оцена у току полугодишта,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Ако предметни наставник, из било којих разлога, није у могућности да организује час из става 12. овог члана, школа је дужна да обезбеди одговарајућу стручну замену.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 околностима када два или више наставника предлажу јединствену оцену: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предлог закључне оцене из предмета одређује се као аритметичка средина предлога закључних оцена сваког од наставника и на основу усаглашавања мишљења два или више наставника у односу на утврђене критеријуме;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не може се предложити позитивна оцена уколико наставник једног дела предмета предлаже недовољну оцену.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за успех из предмета не може да буде мања од: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одличан (5), ако је аритметичка средина свих појединачних оцена најмање 4,50;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врло добар (4), ако је аритметичка средина свих појединачних оцена од 3,50 до 4,49;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добар (3), ако је аритметичка средина свих појединачних оцена од 2,50 до 3,49;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4) довољан (2), ако је аритметичка средина свих појединачних оцена од 1,50 до 2,49.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за успех из предмета, по правилу, је недовољан (1), ако је аритметичка средина свих појединачних оцена мања од 1,50.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Одељењско веће утврђује нову оцену гласањем.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Утврђена оцена из става 19. овог члана, евидентира се у дневнику рада уз напомену, а у записнику одељењског већа шире се образлаже.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утврђена на одељењском већу уписује се у дневник рада у предвиђену рубрику.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18.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из самосталног модула утврђује се на крају другог полугодишта.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сарадника или на часу допунске наставе у току трајања полугодишта.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19.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који на крају првог полугодишта није оцењен, у складу са посебним законом, из једног или више предмета због одсуствовања са наставе, не утврђује се општи успех на крају првог полугодишта.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из става 1. овог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којем је у првом полугодишту закључена оцена из предмета, а који у другом полугодишту није оцењен,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владања ученика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20.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Владање ученика оцењује се бројчано, најмање два пута у току полугодишта, као и на крају полугодишта и утиче на општи успех.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Владање ученика на дужем кућном и болничком лечењу, ученика који стиче средње образовање и васпитање код куће и ученика за којег је организована настава на даљину, оцењује се.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Владање ванредног ученика не оцењује се.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 оцену из владања не утичу оцене из предмета.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је у обавези да континуирано прати, анализира, благовремено предузима мере у циљу развијања одговорног понашања ученика и свих учесника у образовно-васпитном процесу.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Критеријуми за утврђивање бројчане оцене из владања у току полугодишта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21.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На оцену из владања у току школске године,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1. За изречену меру укор одељењског старешине ученику се утврђује оцена из владања – врло добро (4)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2. За изречену меру укор одељењског већа ученику се утврђује оцена из владања – добро (3)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3. За изречену меру укор директора ученику се утврђује оцена из владања – задовољавајуће (2)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4. За изречену меру укор наставничког већа ученику се утврђује оцена из владања – незадовољавајуће (1)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Ученику који неоправдано изостаје са наставе, утврђује се оцена из владања у току првог и другог полугодишта, уколико након благовремено предузетих мера и активности појачаног васпитног рада и обавештавања родитеља, није дошло до позитивне промене у понашању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Оцену из владања примерно (5) добија ученик који је остварио следеће услове: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– Истиче се у испуњавању школских обавеза које се односе на наставу и друге облике рада, осим у ситуацијама оправдане спречености;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Представља пример за угледање у односима које успоставља са запосленима у школи и ученицима;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Истиче се у развоју и неговању атмосфере другарства и конструктивног решавања конфликата у вршњачкој популацији;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– Својим понашањем и иницијативама које покреће промовише позитивне вредности, хуманост, солидарност и одговорност према себи, другима и окружењу;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Оцену из владања врло добро (4) добија ученик који је остварио следеће услове: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– Неоправдано је изостао са наставе осам часова;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Испуњава школске обавезе које се односе на наставу и друге облике рада, осим у ситуацијама оправдане спречености;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Показује коректност у односу према запосленима у школи и ученицима;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– Прихвата и примењује правила у неговању атмосфере другарства и конструктивног решавања конфликата у вршњачкој популацији;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Преузима одговорност за своје поступке, односно коригује своје понашање након опомене или изречене васпитне мере.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Оцену из владања добро (3) добија ученик који је остварио следеће услове: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Неоправдано је изостао са наставе највише петнаест часова;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Повремено постоје ситуације када га је потребно опомињати на испуњавање школских обавеза које се односе на наставу и друге облике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Повремено постоје ситуације када га је потребно опомињати на обавезност коректног понашања према запосленима у школи и ученицима;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Прихвата одговорност за своје понашање и коригује га у појачаном васпитном раду.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Оцену из владања задовољавајуће (2) добија ученик који испуњава следеће услове: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Неоправдано је изостао са наставе највише двадесет пет часова;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Учестало га је потребно опомињати на испуњавање школских обавеза које се односе на наставу и друге облике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Учестало га је потребно опомињати на обавезност коректног понашања према запосленима у школи и ученицима, при чему углавном изостаје корекција понашања;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Учестало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 понашања;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Углавном не прихвата одговорност за своје понашање, због чега изостаје корекција понашања у појачаном васпитном раду;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Оцену незадовољавајуће (1) добија ученик који испуњава следеће услове: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Неоправдано је изостао са наставе више од двадесет пет часова;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И поред опомена и појачаног васпитног рада не испуњава школске обавезе које се односе на наставу и друге облике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Учестало крши правила коректног понашања према запосленима у школи и ученицима, при чему изостаје корекција понашања;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Учестало крши правила у неговању атмосфере другарства и конструктивног решавања конфликата у вршњачкој популацији, при чему изостаје корекција понашања;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Не прихвата одговорност за своје понашање, односно кршење правила;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– Не поправља своје понашање након појачаног васпитног рада.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22.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Школа је у обавези да евидентиране изостанке ученика утврди као оправдане или неоправдане одмах, а најкасније у року од осам дана од дана повратка ученика на наставу.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Закључна оцена из владања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23.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из владања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На оцену из става 1. овог члана,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Закључну оцену из владања утврђује одељењско веће на предлог одељењског старешине на крају првог и другог полугодишта,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мера, предузетих активности и њихових ефеката, а нарочито на основу његовог односа према: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1) школским обавезама и сопственим правима и обавезама;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2) другим ученицима;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3) запосленима у школи и другим организацијама у којима се остварују поједини облици образовно-васпитног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4) имовини школе, имовини других лица или организацијама у којима се остварују настава или поједини облици образовно-васпитног рада;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5) заштити и очувању животне средине;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6) друштвено-корисном раду и хуманитарним активностима.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Приликом закључивања оцене, одељењско веће узима у обзир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Уколико је 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Уколико је дошло до негативних промена у понашању ученика, његова закључна оцена из владања може бити мања од аритметичке средине свих утврђених оцена.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Оцењивање на испиту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24.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Оцена на испиту утврђује се на основу остварености прописаних циљева, исхода, стандарда постигнућа ученика и стандарда квалификација, већином гласова укупног броја чланова комисије, у складу са Законом. Оцена комисије је коначна, односно, не утврђује се на одељењском већу.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Ученик може дневно да полаже испит само из једног предмета.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Општи успех ученика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25.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Општи успех ученика утврђује се у складу са Законом.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>Описна оцена из предмета не утиче на општи успех ученика.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Општи успех не утврђује се ни у случају када је ученик неоцењен из предмета који се оцењује описном оценом.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Обавештавање о оцењивању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Члан 26.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 почетку школске године ученици и родитељи се обавештавају о критеријумима, начину, поступку, динамици, распореду оцењивања предмета и владања.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владању, редовности похађања наставе и другим питањима од значаја за образовање и васпитање.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Евиденција о успеху ученика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27.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у складу са Законом и овим правилником.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Подаци унети у педагошку документацију користе се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Завршне одредбе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28.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Даном ступања на снагу овог правилника престаје да важи Правилник о оцењивању ученика у средњем образовању и васпитању („Службени гласник РС”, бр. 82/15, 59/20 и 95/22).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Члан 29.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Број 110-00-251/2023-07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Београду, 5. фебруара 2024. године 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Министар,</w:t>
      </w:r>
    </w:p>
    <w:p w:rsidR="002E7CB3" w:rsidRPr="002E7CB3" w:rsidRDefault="002E7CB3" w:rsidP="002E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B3">
        <w:rPr>
          <w:rFonts w:ascii="Times New Roman" w:eastAsia="Times New Roman" w:hAnsi="Times New Roman" w:cs="Times New Roman"/>
          <w:sz w:val="24"/>
          <w:szCs w:val="24"/>
        </w:rPr>
        <w:t>проф. др Славица Ђукић Дејановић, с.р.</w:t>
      </w:r>
    </w:p>
    <w:p w:rsidR="009D43C0" w:rsidRDefault="009D43C0">
      <w:bookmarkStart w:id="0" w:name="_GoBack"/>
      <w:bookmarkEnd w:id="0"/>
    </w:p>
    <w:sectPr w:rsidR="009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3"/>
    <w:rsid w:val="000D6DFA"/>
    <w:rsid w:val="002E7CB3"/>
    <w:rsid w:val="005125C1"/>
    <w:rsid w:val="009939EE"/>
    <w:rsid w:val="009D43C0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28908-0B78-4195-843B-C99518E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2024-02-13T13:37:00Z</cp:lastPrinted>
  <dcterms:created xsi:type="dcterms:W3CDTF">2024-02-20T09:49:00Z</dcterms:created>
  <dcterms:modified xsi:type="dcterms:W3CDTF">2024-02-20T09:50:00Z</dcterms:modified>
</cp:coreProperties>
</file>