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68A7" w14:textId="5C6E6763" w:rsidR="008A04DE" w:rsidRPr="00A02E03" w:rsidRDefault="008A04DE" w:rsidP="0026762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A02E03">
        <w:rPr>
          <w:rFonts w:ascii="Times New Roman" w:hAnsi="Times New Roman" w:cs="Times New Roman"/>
          <w:b/>
          <w:sz w:val="24"/>
          <w:lang w:val="ru-RU"/>
        </w:rPr>
        <w:t>„Мачванска средња школа“ Богатић</w:t>
      </w:r>
    </w:p>
    <w:p w14:paraId="23F8A0CB" w14:textId="77777777" w:rsidR="008A04DE" w:rsidRPr="00A02E03" w:rsidRDefault="008A04DE" w:rsidP="00E32636">
      <w:pPr>
        <w:spacing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A02E03">
        <w:rPr>
          <w:rFonts w:ascii="Times New Roman" w:hAnsi="Times New Roman" w:cs="Times New Roman"/>
          <w:b/>
          <w:sz w:val="24"/>
          <w:lang w:val="ru-RU"/>
        </w:rPr>
        <w:t xml:space="preserve">Област: </w:t>
      </w:r>
      <w:r w:rsidR="00614754" w:rsidRPr="00A02E03">
        <w:rPr>
          <w:rFonts w:ascii="Times New Roman" w:hAnsi="Times New Roman" w:cs="Times New Roman"/>
          <w:b/>
          <w:sz w:val="24"/>
          <w:lang w:val="ru-RU"/>
        </w:rPr>
        <w:t>Подршка ученицима</w:t>
      </w:r>
      <w:r w:rsidR="007419AD" w:rsidRPr="00A02E03">
        <w:rPr>
          <w:rFonts w:ascii="Times New Roman" w:hAnsi="Times New Roman" w:cs="Times New Roman"/>
          <w:b/>
          <w:i/>
          <w:sz w:val="24"/>
          <w:lang w:val="ru-RU"/>
        </w:rPr>
        <w:tab/>
      </w:r>
    </w:p>
    <w:p w14:paraId="143D4239" w14:textId="77777777" w:rsidR="007419AD" w:rsidRPr="00A02E03" w:rsidRDefault="007419AD" w:rsidP="00E3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02E03">
        <w:rPr>
          <w:rFonts w:ascii="Times New Roman" w:hAnsi="Times New Roman" w:cs="Times New Roman"/>
          <w:b/>
          <w:sz w:val="24"/>
          <w:lang w:val="ru-RU"/>
        </w:rPr>
        <w:t>Извештај о самовредновању</w:t>
      </w:r>
    </w:p>
    <w:p w14:paraId="0D223A36" w14:textId="53778AF8" w:rsidR="007419AD" w:rsidRPr="00A02E03" w:rsidRDefault="00B370BD" w:rsidP="0028590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b/>
          <w:sz w:val="24"/>
          <w:lang w:val="ru-RU"/>
        </w:rPr>
        <w:tab/>
      </w:r>
      <w:r w:rsidRPr="00A02E03">
        <w:rPr>
          <w:rFonts w:ascii="Times New Roman" w:hAnsi="Times New Roman" w:cs="Times New Roman"/>
          <w:sz w:val="24"/>
          <w:lang w:val="ru-RU"/>
        </w:rPr>
        <w:t>Ш</w:t>
      </w:r>
      <w:r w:rsidR="00B94B0A" w:rsidRPr="00A02E03">
        <w:rPr>
          <w:rFonts w:ascii="Times New Roman" w:hAnsi="Times New Roman" w:cs="Times New Roman"/>
          <w:sz w:val="24"/>
          <w:lang w:val="ru-RU"/>
        </w:rPr>
        <w:t xml:space="preserve">колски Тим за самовредновање </w:t>
      </w:r>
      <w:r w:rsidRPr="00A02E03">
        <w:rPr>
          <w:rFonts w:ascii="Times New Roman" w:hAnsi="Times New Roman" w:cs="Times New Roman"/>
          <w:sz w:val="24"/>
          <w:lang w:val="ru-RU"/>
        </w:rPr>
        <w:t>направио</w:t>
      </w:r>
      <w:r w:rsidR="00B94B0A" w:rsidRPr="00A02E03">
        <w:rPr>
          <w:rFonts w:ascii="Times New Roman" w:hAnsi="Times New Roman" w:cs="Times New Roman"/>
          <w:sz w:val="24"/>
          <w:lang w:val="ru-RU"/>
        </w:rPr>
        <w:t xml:space="preserve"> је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 план с</w:t>
      </w:r>
      <w:r w:rsidR="00844DF2" w:rsidRPr="00A02E03">
        <w:rPr>
          <w:rFonts w:ascii="Times New Roman" w:hAnsi="Times New Roman" w:cs="Times New Roman"/>
          <w:sz w:val="24"/>
          <w:lang w:val="ru-RU"/>
        </w:rPr>
        <w:t xml:space="preserve">амовредновања </w:t>
      </w:r>
      <w:r w:rsidR="002F3646" w:rsidRPr="00A02E03">
        <w:rPr>
          <w:rFonts w:ascii="Times New Roman" w:hAnsi="Times New Roman" w:cs="Times New Roman"/>
          <w:sz w:val="24"/>
          <w:lang w:val="ru-RU"/>
        </w:rPr>
        <w:t xml:space="preserve">који је усвојен </w:t>
      </w:r>
      <w:r w:rsidR="00844DF2" w:rsidRPr="00A02E03">
        <w:rPr>
          <w:rFonts w:ascii="Times New Roman" w:hAnsi="Times New Roman" w:cs="Times New Roman"/>
          <w:sz w:val="24"/>
          <w:lang w:val="ru-RU"/>
        </w:rPr>
        <w:t>на првом састанку</w:t>
      </w:r>
      <w:r w:rsidR="002F3646" w:rsidRPr="00A02E03">
        <w:rPr>
          <w:rFonts w:ascii="Times New Roman" w:hAnsi="Times New Roman" w:cs="Times New Roman"/>
          <w:sz w:val="24"/>
          <w:lang w:val="ru-RU"/>
        </w:rPr>
        <w:t>, а</w:t>
      </w:r>
      <w:r w:rsidR="00844DF2" w:rsidRPr="00A02E03">
        <w:rPr>
          <w:rFonts w:ascii="Times New Roman" w:hAnsi="Times New Roman" w:cs="Times New Roman"/>
          <w:sz w:val="24"/>
          <w:lang w:val="ru-RU"/>
        </w:rPr>
        <w:t xml:space="preserve"> којим је пла</w:t>
      </w:r>
      <w:r w:rsidR="00023A2F" w:rsidRPr="00A02E03">
        <w:rPr>
          <w:rFonts w:ascii="Times New Roman" w:hAnsi="Times New Roman" w:cs="Times New Roman"/>
          <w:sz w:val="24"/>
          <w:lang w:val="ru-RU"/>
        </w:rPr>
        <w:t>нирано да се током школске 202</w:t>
      </w:r>
      <w:r w:rsidR="00A02E03">
        <w:rPr>
          <w:rFonts w:ascii="Times New Roman" w:hAnsi="Times New Roman" w:cs="Times New Roman"/>
          <w:sz w:val="24"/>
          <w:lang w:val="sr-Cyrl-RS"/>
        </w:rPr>
        <w:t>3</w:t>
      </w:r>
      <w:r w:rsidR="00351820" w:rsidRPr="00A02E03">
        <w:rPr>
          <w:rFonts w:ascii="Times New Roman" w:hAnsi="Times New Roman" w:cs="Times New Roman"/>
          <w:sz w:val="24"/>
          <w:lang w:val="ru-RU"/>
        </w:rPr>
        <w:t>/</w:t>
      </w:r>
      <w:r w:rsidR="00023A2F" w:rsidRPr="00A02E03">
        <w:rPr>
          <w:rFonts w:ascii="Times New Roman" w:hAnsi="Times New Roman" w:cs="Times New Roman"/>
          <w:sz w:val="24"/>
          <w:lang w:val="ru-RU"/>
        </w:rPr>
        <w:t>202</w:t>
      </w:r>
      <w:r w:rsidR="00A02E03">
        <w:rPr>
          <w:rFonts w:ascii="Times New Roman" w:hAnsi="Times New Roman" w:cs="Times New Roman"/>
          <w:sz w:val="24"/>
          <w:lang w:val="sr-Cyrl-RS"/>
        </w:rPr>
        <w:t>4</w:t>
      </w:r>
      <w:r w:rsidR="00844DF2" w:rsidRPr="00A02E03">
        <w:rPr>
          <w:rFonts w:ascii="Times New Roman" w:hAnsi="Times New Roman" w:cs="Times New Roman"/>
          <w:sz w:val="24"/>
          <w:lang w:val="ru-RU"/>
        </w:rPr>
        <w:t>. године вреднуј</w:t>
      </w:r>
      <w:r w:rsidR="00A02E03">
        <w:rPr>
          <w:rFonts w:ascii="Times New Roman" w:hAnsi="Times New Roman" w:cs="Times New Roman"/>
          <w:sz w:val="24"/>
          <w:lang w:val="sr-Cyrl-RS"/>
        </w:rPr>
        <w:t>у</w:t>
      </w:r>
      <w:r w:rsidR="00351820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A02E03">
        <w:rPr>
          <w:rFonts w:ascii="Times New Roman" w:hAnsi="Times New Roman" w:cs="Times New Roman"/>
          <w:sz w:val="24"/>
          <w:lang w:val="sr-Cyrl-RS"/>
        </w:rPr>
        <w:t xml:space="preserve">2 </w:t>
      </w:r>
      <w:r w:rsidR="0019451F" w:rsidRPr="00A02E03">
        <w:rPr>
          <w:rFonts w:ascii="Times New Roman" w:hAnsi="Times New Roman" w:cs="Times New Roman"/>
          <w:sz w:val="24"/>
          <w:lang w:val="ru-RU"/>
        </w:rPr>
        <w:t>кључн</w:t>
      </w:r>
      <w:r w:rsidR="00A02E03">
        <w:rPr>
          <w:rFonts w:ascii="Times New Roman" w:hAnsi="Times New Roman" w:cs="Times New Roman"/>
          <w:sz w:val="24"/>
          <w:lang w:val="sr-Cyrl-RS"/>
        </w:rPr>
        <w:t>е</w:t>
      </w:r>
      <w:r w:rsidR="0019451F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844DF2" w:rsidRPr="00A02E03">
        <w:rPr>
          <w:rFonts w:ascii="Times New Roman" w:hAnsi="Times New Roman" w:cs="Times New Roman"/>
          <w:sz w:val="24"/>
          <w:lang w:val="ru-RU"/>
        </w:rPr>
        <w:t xml:space="preserve">области. </w:t>
      </w:r>
      <w:r w:rsidR="00C0042F" w:rsidRPr="00A02E03">
        <w:rPr>
          <w:rFonts w:ascii="Times New Roman" w:hAnsi="Times New Roman" w:cs="Times New Roman"/>
          <w:sz w:val="24"/>
          <w:lang w:val="ru-RU"/>
        </w:rPr>
        <w:t>Основа за прављење плана самовредновања је Правилник о стан</w:t>
      </w:r>
      <w:r w:rsidR="00351820" w:rsidRPr="00A02E03">
        <w:rPr>
          <w:rFonts w:ascii="Times New Roman" w:hAnsi="Times New Roman" w:cs="Times New Roman"/>
          <w:sz w:val="24"/>
          <w:lang w:val="ru-RU"/>
        </w:rPr>
        <w:t>дардима квалитета рада установе</w:t>
      </w:r>
      <w:r w:rsidR="00C0042F" w:rsidRPr="00A02E03">
        <w:rPr>
          <w:rFonts w:ascii="Times New Roman" w:hAnsi="Times New Roman" w:cs="Times New Roman"/>
          <w:sz w:val="24"/>
          <w:lang w:val="ru-RU"/>
        </w:rPr>
        <w:t xml:space="preserve"> као и Приручник о самовредновању и вредновању рада школе. </w:t>
      </w:r>
      <w:r w:rsidR="00E32636" w:rsidRPr="00A02E03">
        <w:rPr>
          <w:rFonts w:ascii="Times New Roman" w:hAnsi="Times New Roman" w:cs="Times New Roman"/>
          <w:sz w:val="24"/>
          <w:lang w:val="ru-RU"/>
        </w:rPr>
        <w:t xml:space="preserve">У оквиру ове кључне области процењују се следећи </w:t>
      </w:r>
      <w:r w:rsidR="00DD2419" w:rsidRPr="00A02E03">
        <w:rPr>
          <w:rFonts w:ascii="Times New Roman" w:hAnsi="Times New Roman" w:cs="Times New Roman"/>
          <w:b/>
          <w:sz w:val="24"/>
          <w:lang w:val="ru-RU"/>
        </w:rPr>
        <w:t>стандарди</w:t>
      </w:r>
      <w:r w:rsidR="00C0042F" w:rsidRPr="00A02E03">
        <w:rPr>
          <w:rFonts w:ascii="Times New Roman" w:hAnsi="Times New Roman" w:cs="Times New Roman"/>
          <w:sz w:val="24"/>
          <w:lang w:val="ru-RU"/>
        </w:rPr>
        <w:t>:</w:t>
      </w:r>
    </w:p>
    <w:p w14:paraId="751FD140" w14:textId="77777777" w:rsidR="00C0042F" w:rsidRPr="00A02E03" w:rsidRDefault="00614754" w:rsidP="00E32636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274CFE" w:rsidRPr="00A02E03">
        <w:rPr>
          <w:rFonts w:ascii="Times New Roman" w:hAnsi="Times New Roman" w:cs="Times New Roman"/>
          <w:sz w:val="24"/>
          <w:lang w:val="ru-RU"/>
        </w:rPr>
        <w:t xml:space="preserve">.1. </w:t>
      </w:r>
      <w:r w:rsidRPr="00A02E03">
        <w:rPr>
          <w:rFonts w:ascii="Times New Roman" w:hAnsi="Times New Roman" w:cs="Times New Roman"/>
          <w:sz w:val="24"/>
          <w:lang w:val="ru-RU"/>
        </w:rPr>
        <w:t>У школи функционише систем пружања подршке свим ученицима</w:t>
      </w:r>
      <w:r w:rsidR="009676B8" w:rsidRPr="00A02E03">
        <w:rPr>
          <w:rFonts w:ascii="Times New Roman" w:hAnsi="Times New Roman" w:cs="Times New Roman"/>
          <w:sz w:val="24"/>
          <w:lang w:val="ru-RU"/>
        </w:rPr>
        <w:t>;</w:t>
      </w:r>
    </w:p>
    <w:p w14:paraId="60AB87D3" w14:textId="77777777" w:rsidR="00274CFE" w:rsidRPr="00A02E03" w:rsidRDefault="00614754" w:rsidP="00E32636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274CFE" w:rsidRPr="00A02E03">
        <w:rPr>
          <w:rFonts w:ascii="Times New Roman" w:hAnsi="Times New Roman" w:cs="Times New Roman"/>
          <w:sz w:val="24"/>
          <w:lang w:val="ru-RU"/>
        </w:rPr>
        <w:t>.2.</w:t>
      </w:r>
      <w:r w:rsidR="00580A27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>У школи се подстиче лични, професионални и социјални развој ученика</w:t>
      </w:r>
      <w:r w:rsidR="009676B8" w:rsidRPr="00A02E03">
        <w:rPr>
          <w:rFonts w:ascii="Times New Roman" w:hAnsi="Times New Roman" w:cs="Times New Roman"/>
          <w:sz w:val="24"/>
          <w:lang w:val="ru-RU"/>
        </w:rPr>
        <w:t>;</w:t>
      </w:r>
    </w:p>
    <w:p w14:paraId="2F8681FE" w14:textId="77777777" w:rsidR="00580A27" w:rsidRPr="00A02E03" w:rsidRDefault="00614754" w:rsidP="00E32636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580A27" w:rsidRPr="00A02E03">
        <w:rPr>
          <w:rFonts w:ascii="Times New Roman" w:hAnsi="Times New Roman" w:cs="Times New Roman"/>
          <w:sz w:val="24"/>
          <w:lang w:val="ru-RU"/>
        </w:rPr>
        <w:t xml:space="preserve">.3. </w:t>
      </w:r>
      <w:r w:rsidRPr="00A02E03">
        <w:rPr>
          <w:rFonts w:ascii="Times New Roman" w:hAnsi="Times New Roman" w:cs="Times New Roman"/>
          <w:sz w:val="24"/>
          <w:lang w:val="ru-RU"/>
        </w:rPr>
        <w:t>У школи функционише систем подршке ученицима из осетљивих група и ученицима са изузетним способностима</w:t>
      </w:r>
      <w:r w:rsidR="008B6286" w:rsidRPr="00A02E03">
        <w:rPr>
          <w:rFonts w:ascii="Times New Roman" w:hAnsi="Times New Roman" w:cs="Times New Roman"/>
          <w:sz w:val="24"/>
          <w:lang w:val="ru-RU"/>
        </w:rPr>
        <w:t>.</w:t>
      </w:r>
    </w:p>
    <w:p w14:paraId="5635CD08" w14:textId="77777777" w:rsidR="008B6286" w:rsidRPr="00A02E03" w:rsidRDefault="008B6286" w:rsidP="00E32636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69078AFD" w14:textId="77777777" w:rsidR="00A967E2" w:rsidRPr="00A02E03" w:rsidRDefault="00A967E2" w:rsidP="00E32636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ab/>
      </w:r>
      <w:r w:rsidR="00106AB6" w:rsidRPr="00A02E03">
        <w:rPr>
          <w:rFonts w:ascii="Times New Roman" w:hAnsi="Times New Roman" w:cs="Times New Roman"/>
          <w:sz w:val="24"/>
          <w:lang w:val="ru-RU"/>
        </w:rPr>
        <w:t xml:space="preserve">До закључака о овој области квалитета </w:t>
      </w:r>
      <w:r w:rsidR="00E32636" w:rsidRPr="00A02E03">
        <w:rPr>
          <w:rFonts w:ascii="Times New Roman" w:hAnsi="Times New Roman" w:cs="Times New Roman"/>
          <w:sz w:val="24"/>
          <w:lang w:val="ru-RU"/>
        </w:rPr>
        <w:t xml:space="preserve">рада школе </w:t>
      </w:r>
      <w:r w:rsidR="00106AB6" w:rsidRPr="00A02E03">
        <w:rPr>
          <w:rFonts w:ascii="Times New Roman" w:hAnsi="Times New Roman" w:cs="Times New Roman"/>
          <w:sz w:val="24"/>
          <w:lang w:val="ru-RU"/>
        </w:rPr>
        <w:t xml:space="preserve">дошло се </w:t>
      </w:r>
      <w:r w:rsidR="00DA51B6" w:rsidRPr="00A02E03">
        <w:rPr>
          <w:rFonts w:ascii="Times New Roman" w:hAnsi="Times New Roman" w:cs="Times New Roman"/>
          <w:sz w:val="24"/>
          <w:lang w:val="ru-RU"/>
        </w:rPr>
        <w:t xml:space="preserve">анализом података који су добијени путем </w:t>
      </w:r>
      <w:r w:rsidR="00106AB6" w:rsidRPr="00A02E03">
        <w:rPr>
          <w:rFonts w:ascii="Times New Roman" w:hAnsi="Times New Roman" w:cs="Times New Roman"/>
          <w:sz w:val="24"/>
          <w:lang w:val="ru-RU"/>
        </w:rPr>
        <w:t>инструмент</w:t>
      </w:r>
      <w:r w:rsidR="008B6286" w:rsidRPr="00A02E03">
        <w:rPr>
          <w:rFonts w:ascii="Times New Roman" w:hAnsi="Times New Roman" w:cs="Times New Roman"/>
          <w:sz w:val="24"/>
          <w:lang w:val="ru-RU"/>
        </w:rPr>
        <w:t>а</w:t>
      </w:r>
      <w:r w:rsidR="00106AB6" w:rsidRPr="00A02E03">
        <w:rPr>
          <w:rFonts w:ascii="Times New Roman" w:hAnsi="Times New Roman" w:cs="Times New Roman"/>
          <w:sz w:val="24"/>
          <w:lang w:val="ru-RU"/>
        </w:rPr>
        <w:t xml:space="preserve"> са четворостепеном скалом који је за</w:t>
      </w:r>
      <w:r w:rsidR="00DA51B6" w:rsidRPr="00A02E03">
        <w:rPr>
          <w:rFonts w:ascii="Times New Roman" w:hAnsi="Times New Roman" w:cs="Times New Roman"/>
          <w:sz w:val="24"/>
          <w:lang w:val="ru-RU"/>
        </w:rPr>
        <w:t xml:space="preserve">даван наставницима, родитељима и </w:t>
      </w:r>
      <w:r w:rsidR="004F7F65" w:rsidRPr="00A02E03">
        <w:rPr>
          <w:rFonts w:ascii="Times New Roman" w:hAnsi="Times New Roman" w:cs="Times New Roman"/>
          <w:sz w:val="24"/>
          <w:lang w:val="ru-RU"/>
        </w:rPr>
        <w:t>ученицима.</w:t>
      </w:r>
      <w:r w:rsidR="00A10A27" w:rsidRPr="00A02E03">
        <w:rPr>
          <w:rFonts w:ascii="Times New Roman" w:hAnsi="Times New Roman" w:cs="Times New Roman"/>
          <w:sz w:val="24"/>
          <w:lang w:val="ru-RU"/>
        </w:rPr>
        <w:t xml:space="preserve"> Инструмент је прављен на основу Правилника о стандар</w:t>
      </w:r>
      <w:r w:rsidR="00DA51B6" w:rsidRPr="00A02E03">
        <w:rPr>
          <w:rFonts w:ascii="Times New Roman" w:hAnsi="Times New Roman" w:cs="Times New Roman"/>
          <w:sz w:val="24"/>
          <w:lang w:val="ru-RU"/>
        </w:rPr>
        <w:t>дима квлитета рада установе. Осим упитника, коришћени су подаци из есДневника, ИОП документација, анализе успеха, евиденција о исписаним ученицима, интервјуи са наставнцима, педагогом, психологом, секретаром, директором, координаторима тимова итд.</w:t>
      </w:r>
    </w:p>
    <w:p w14:paraId="616BF901" w14:textId="77777777" w:rsidR="00E660EF" w:rsidRPr="00A02E03" w:rsidRDefault="00E660EF" w:rsidP="00E32636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063C8730" w14:textId="77777777" w:rsidR="00E660EF" w:rsidRPr="00A02E03" w:rsidRDefault="00E660EF" w:rsidP="00E32636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5B1AFE86" w14:textId="77777777" w:rsidR="007A238B" w:rsidRPr="00A02E03" w:rsidRDefault="007A238B" w:rsidP="00E32636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35A33C76" w14:textId="77777777" w:rsidR="007A238B" w:rsidRPr="00A02E03" w:rsidRDefault="007A238B" w:rsidP="00E32636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52535647" w14:textId="77777777" w:rsidR="00A00474" w:rsidRPr="00A02E03" w:rsidRDefault="00A00474" w:rsidP="00E32636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6221D2B5" w14:textId="77777777" w:rsidR="00EF02E1" w:rsidRPr="00A02E03" w:rsidRDefault="00EF02E1" w:rsidP="00E32636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ab/>
      </w:r>
    </w:p>
    <w:p w14:paraId="469D5FB1" w14:textId="77777777" w:rsidR="00C8711B" w:rsidRPr="00A02E03" w:rsidRDefault="00C8711B" w:rsidP="00D276B8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lastRenderedPageBreak/>
        <w:t xml:space="preserve">Стандард вредновања области </w:t>
      </w:r>
      <w:r w:rsidR="00A00474" w:rsidRPr="00A02E03">
        <w:rPr>
          <w:rFonts w:ascii="Times New Roman" w:hAnsi="Times New Roman" w:cs="Times New Roman"/>
          <w:sz w:val="24"/>
          <w:lang w:val="ru-RU"/>
        </w:rPr>
        <w:t>Подршка ученицима</w:t>
      </w:r>
      <w:r w:rsidR="00270316" w:rsidRPr="00A02E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који процењује </w:t>
      </w:r>
      <w:r w:rsidR="001C36EC" w:rsidRPr="00A02E03">
        <w:rPr>
          <w:rFonts w:ascii="Times New Roman" w:hAnsi="Times New Roman" w:cs="Times New Roman"/>
          <w:sz w:val="24"/>
          <w:lang w:val="ru-RU"/>
        </w:rPr>
        <w:t xml:space="preserve">да ли </w:t>
      </w:r>
      <w:r w:rsidR="001C36EC" w:rsidRPr="00A02E03">
        <w:rPr>
          <w:rFonts w:ascii="Times New Roman" w:hAnsi="Times New Roman" w:cs="Times New Roman"/>
          <w:b/>
          <w:sz w:val="24"/>
          <w:lang w:val="ru-RU"/>
        </w:rPr>
        <w:t>у школи функционише систем пружања подршке свим ученицима</w:t>
      </w:r>
      <w:r w:rsidR="001C36EC" w:rsidRPr="00A02E03">
        <w:rPr>
          <w:rFonts w:ascii="Times New Roman" w:hAnsi="Times New Roman" w:cs="Times New Roman"/>
          <w:sz w:val="24"/>
          <w:lang w:val="ru-RU"/>
        </w:rPr>
        <w:t xml:space="preserve">, </w:t>
      </w:r>
      <w:r w:rsidRPr="00A02E03">
        <w:rPr>
          <w:rFonts w:ascii="Times New Roman" w:hAnsi="Times New Roman" w:cs="Times New Roman"/>
          <w:sz w:val="24"/>
          <w:lang w:val="ru-RU"/>
        </w:rPr>
        <w:t>сагледава се кроз присутност следећих индикатора на часу:</w:t>
      </w:r>
    </w:p>
    <w:p w14:paraId="1E6CDF65" w14:textId="77777777" w:rsidR="00F11692" w:rsidRPr="00A02E03" w:rsidRDefault="00D91824" w:rsidP="00D276B8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270316" w:rsidRPr="00A02E03">
        <w:rPr>
          <w:rFonts w:ascii="Times New Roman" w:hAnsi="Times New Roman" w:cs="Times New Roman"/>
          <w:sz w:val="24"/>
          <w:lang w:val="ru-RU"/>
        </w:rPr>
        <w:t xml:space="preserve">.1.1. </w:t>
      </w:r>
      <w:r w:rsidR="00D07330" w:rsidRPr="00A02E03">
        <w:rPr>
          <w:rFonts w:ascii="Times New Roman" w:hAnsi="Times New Roman" w:cs="Times New Roman"/>
          <w:sz w:val="24"/>
          <w:lang w:val="ru-RU"/>
        </w:rPr>
        <w:t>Школа предузима разноврсне мере за пружање подршке ученицима у учењу;</w:t>
      </w:r>
    </w:p>
    <w:p w14:paraId="51C2F437" w14:textId="77777777" w:rsidR="0054183C" w:rsidRPr="00A02E03" w:rsidRDefault="00D91824" w:rsidP="00D276B8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270316" w:rsidRPr="00A02E03">
        <w:rPr>
          <w:rFonts w:ascii="Times New Roman" w:hAnsi="Times New Roman" w:cs="Times New Roman"/>
          <w:sz w:val="24"/>
          <w:lang w:val="ru-RU"/>
        </w:rPr>
        <w:t>.1.</w:t>
      </w:r>
      <w:r w:rsidR="00F11692" w:rsidRPr="00A02E03">
        <w:rPr>
          <w:rFonts w:ascii="Times New Roman" w:hAnsi="Times New Roman" w:cs="Times New Roman"/>
          <w:sz w:val="24"/>
          <w:lang w:val="ru-RU"/>
        </w:rPr>
        <w:t>2</w:t>
      </w:r>
      <w:r w:rsidR="00270316" w:rsidRPr="00A02E03">
        <w:rPr>
          <w:rFonts w:ascii="Times New Roman" w:hAnsi="Times New Roman" w:cs="Times New Roman"/>
          <w:sz w:val="24"/>
          <w:lang w:val="ru-RU"/>
        </w:rPr>
        <w:t xml:space="preserve">. </w:t>
      </w:r>
      <w:r w:rsidR="00D07330" w:rsidRPr="00A02E03">
        <w:rPr>
          <w:rFonts w:ascii="Times New Roman" w:hAnsi="Times New Roman" w:cs="Times New Roman"/>
          <w:sz w:val="24"/>
          <w:lang w:val="ru-RU"/>
        </w:rPr>
        <w:t>Школа предузима разноврсне мере за пружање васпитне подршке ученицима;</w:t>
      </w:r>
    </w:p>
    <w:p w14:paraId="3F1FC99B" w14:textId="77777777" w:rsidR="00270316" w:rsidRPr="00A02E03" w:rsidRDefault="00D91824" w:rsidP="00D276B8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270316" w:rsidRPr="00A02E03">
        <w:rPr>
          <w:rFonts w:ascii="Times New Roman" w:hAnsi="Times New Roman" w:cs="Times New Roman"/>
          <w:sz w:val="24"/>
          <w:lang w:val="ru-RU"/>
        </w:rPr>
        <w:t>.1.</w:t>
      </w:r>
      <w:r w:rsidR="00F11692" w:rsidRPr="00A02E03">
        <w:rPr>
          <w:rFonts w:ascii="Times New Roman" w:hAnsi="Times New Roman" w:cs="Times New Roman"/>
          <w:sz w:val="24"/>
          <w:lang w:val="ru-RU"/>
        </w:rPr>
        <w:t>3</w:t>
      </w:r>
      <w:r w:rsidR="00270316" w:rsidRPr="00A02E03">
        <w:rPr>
          <w:rFonts w:ascii="Times New Roman" w:hAnsi="Times New Roman" w:cs="Times New Roman"/>
          <w:sz w:val="24"/>
          <w:lang w:val="ru-RU"/>
        </w:rPr>
        <w:t>.</w:t>
      </w:r>
      <w:r w:rsidR="0054183C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D07330" w:rsidRPr="00A02E03">
        <w:rPr>
          <w:rFonts w:ascii="Times New Roman" w:hAnsi="Times New Roman" w:cs="Times New Roman"/>
          <w:sz w:val="24"/>
          <w:lang w:val="ru-RU"/>
        </w:rPr>
        <w:t>На основу анализе успеха и владања ученика, школа предузима мере подршке ученицима;</w:t>
      </w:r>
    </w:p>
    <w:p w14:paraId="4186212A" w14:textId="77777777" w:rsidR="00C72E77" w:rsidRPr="00A02E03" w:rsidRDefault="00D91824" w:rsidP="00F11692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270316" w:rsidRPr="00A02E03">
        <w:rPr>
          <w:rFonts w:ascii="Times New Roman" w:hAnsi="Times New Roman" w:cs="Times New Roman"/>
          <w:sz w:val="24"/>
          <w:lang w:val="ru-RU"/>
        </w:rPr>
        <w:t>.1.</w:t>
      </w:r>
      <w:r w:rsidR="00F11692" w:rsidRPr="00A02E03">
        <w:rPr>
          <w:rFonts w:ascii="Times New Roman" w:hAnsi="Times New Roman" w:cs="Times New Roman"/>
          <w:sz w:val="24"/>
          <w:lang w:val="ru-RU"/>
        </w:rPr>
        <w:t>4</w:t>
      </w:r>
      <w:r w:rsidR="00270316" w:rsidRPr="00A02E03">
        <w:rPr>
          <w:rFonts w:ascii="Times New Roman" w:hAnsi="Times New Roman" w:cs="Times New Roman"/>
          <w:sz w:val="24"/>
          <w:lang w:val="ru-RU"/>
        </w:rPr>
        <w:t xml:space="preserve">. </w:t>
      </w:r>
      <w:r w:rsidR="00D07330" w:rsidRPr="00A02E03">
        <w:rPr>
          <w:rFonts w:ascii="Times New Roman" w:hAnsi="Times New Roman" w:cs="Times New Roman"/>
          <w:sz w:val="24"/>
          <w:lang w:val="ru-RU"/>
        </w:rPr>
        <w:t>У пружању подршке ученицима, школа укључује породицу односно законске заступнике;</w:t>
      </w:r>
    </w:p>
    <w:p w14:paraId="51B32AA3" w14:textId="77777777" w:rsidR="00D91824" w:rsidRPr="00A02E03" w:rsidRDefault="00D91824" w:rsidP="00F11692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4.1.5.</w:t>
      </w:r>
      <w:r w:rsidR="00D07330" w:rsidRPr="00A02E03">
        <w:rPr>
          <w:rFonts w:ascii="Times New Roman" w:hAnsi="Times New Roman" w:cs="Times New Roman"/>
          <w:sz w:val="24"/>
          <w:lang w:val="ru-RU"/>
        </w:rPr>
        <w:t xml:space="preserve"> У пружању подршке ученицима школа предузима различите активности у сарадњи са релевантним институцијама и појединцима.</w:t>
      </w:r>
    </w:p>
    <w:p w14:paraId="61779C02" w14:textId="77777777" w:rsidR="00F11692" w:rsidRPr="00A02E03" w:rsidRDefault="00F11692" w:rsidP="00F11692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44A8EF0A" w14:textId="77777777" w:rsidR="00470691" w:rsidRPr="00A02E03" w:rsidRDefault="00470691" w:rsidP="00D276B8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Стандард</w:t>
      </w:r>
      <w:r w:rsidRPr="00A02E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>вредновања</w:t>
      </w:r>
      <w:r w:rsidRPr="00A02E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области </w:t>
      </w:r>
      <w:r w:rsidR="00A00474" w:rsidRPr="00A02E03">
        <w:rPr>
          <w:rFonts w:ascii="Times New Roman" w:hAnsi="Times New Roman" w:cs="Times New Roman"/>
          <w:sz w:val="24"/>
          <w:lang w:val="ru-RU"/>
        </w:rPr>
        <w:t>Подршка ученицима</w:t>
      </w:r>
      <w:r w:rsidR="007A238B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који </w:t>
      </w:r>
      <w:r w:rsidR="0075459D" w:rsidRPr="00A02E03">
        <w:rPr>
          <w:rFonts w:ascii="Times New Roman" w:hAnsi="Times New Roman" w:cs="Times New Roman"/>
          <w:sz w:val="24"/>
          <w:lang w:val="ru-RU"/>
        </w:rPr>
        <w:t xml:space="preserve">процењује да ли се </w:t>
      </w:r>
      <w:r w:rsidR="00DE0557" w:rsidRPr="00A02E03">
        <w:rPr>
          <w:rFonts w:ascii="Times New Roman" w:hAnsi="Times New Roman" w:cs="Times New Roman"/>
          <w:b/>
          <w:sz w:val="24"/>
          <w:lang w:val="ru-RU"/>
        </w:rPr>
        <w:t>у школи се подстиче лични, професионални и социјални развој ученика</w:t>
      </w:r>
      <w:r w:rsidR="0075459D" w:rsidRPr="00A02E03">
        <w:rPr>
          <w:rFonts w:ascii="Times New Roman" w:hAnsi="Times New Roman" w:cs="Times New Roman"/>
          <w:sz w:val="24"/>
          <w:lang w:val="ru-RU"/>
        </w:rPr>
        <w:t>,</w:t>
      </w:r>
      <w:r w:rsidRPr="00A02E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>сагледава се кроз присутност следећих индикатора на часу</w:t>
      </w:r>
      <w:r w:rsidR="008C36E2" w:rsidRPr="00A02E03">
        <w:rPr>
          <w:rFonts w:ascii="Times New Roman" w:hAnsi="Times New Roman" w:cs="Times New Roman"/>
          <w:sz w:val="24"/>
          <w:lang w:val="ru-RU"/>
        </w:rPr>
        <w:t>:</w:t>
      </w:r>
    </w:p>
    <w:p w14:paraId="1FE72535" w14:textId="77777777" w:rsidR="008C36E2" w:rsidRPr="00A02E03" w:rsidRDefault="00DE0557" w:rsidP="00D45479">
      <w:pPr>
        <w:spacing w:line="240" w:lineRule="auto"/>
        <w:jc w:val="both"/>
        <w:rPr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8C36E2" w:rsidRPr="00A02E03">
        <w:rPr>
          <w:rFonts w:ascii="Times New Roman" w:hAnsi="Times New Roman" w:cs="Times New Roman"/>
          <w:sz w:val="24"/>
          <w:lang w:val="ru-RU"/>
        </w:rPr>
        <w:t>.</w:t>
      </w:r>
      <w:r w:rsidR="00B70D1F" w:rsidRPr="00A02E03">
        <w:rPr>
          <w:rFonts w:ascii="Times New Roman" w:hAnsi="Times New Roman" w:cs="Times New Roman"/>
          <w:sz w:val="24"/>
          <w:lang w:val="ru-RU"/>
        </w:rPr>
        <w:t>2</w:t>
      </w:r>
      <w:r w:rsidR="008C36E2" w:rsidRPr="00A02E03">
        <w:rPr>
          <w:rFonts w:ascii="Times New Roman" w:hAnsi="Times New Roman" w:cs="Times New Roman"/>
          <w:sz w:val="24"/>
          <w:lang w:val="ru-RU"/>
        </w:rPr>
        <w:t xml:space="preserve">.1. </w:t>
      </w:r>
      <w:r w:rsidR="00D07330" w:rsidRPr="00A02E03">
        <w:rPr>
          <w:rFonts w:ascii="Times New Roman" w:hAnsi="Times New Roman" w:cs="Times New Roman"/>
          <w:sz w:val="24"/>
          <w:lang w:val="ru-RU"/>
        </w:rPr>
        <w:t>У школи се организују програми/активности који имају за циљ развијање социјалних вештина (ненасилна комуникација, конструктивно решавање конфликата);</w:t>
      </w:r>
    </w:p>
    <w:p w14:paraId="018B1C2D" w14:textId="77777777" w:rsidR="005C79FC" w:rsidRPr="00A02E03" w:rsidRDefault="00DE0557" w:rsidP="00D45479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8C36E2" w:rsidRPr="00A02E03">
        <w:rPr>
          <w:rFonts w:ascii="Times New Roman" w:hAnsi="Times New Roman" w:cs="Times New Roman"/>
          <w:sz w:val="24"/>
          <w:lang w:val="ru-RU"/>
        </w:rPr>
        <w:t>.</w:t>
      </w:r>
      <w:r w:rsidR="00B70D1F" w:rsidRPr="00A02E03">
        <w:rPr>
          <w:rFonts w:ascii="Times New Roman" w:hAnsi="Times New Roman" w:cs="Times New Roman"/>
          <w:sz w:val="24"/>
          <w:lang w:val="ru-RU"/>
        </w:rPr>
        <w:t>2</w:t>
      </w:r>
      <w:r w:rsidR="008C36E2" w:rsidRPr="00A02E03">
        <w:rPr>
          <w:rFonts w:ascii="Times New Roman" w:hAnsi="Times New Roman" w:cs="Times New Roman"/>
          <w:sz w:val="24"/>
          <w:lang w:val="ru-RU"/>
        </w:rPr>
        <w:t xml:space="preserve">.2. </w:t>
      </w:r>
      <w:r w:rsidR="00D07330" w:rsidRPr="00A02E03">
        <w:rPr>
          <w:rFonts w:ascii="Times New Roman" w:hAnsi="Times New Roman" w:cs="Times New Roman"/>
          <w:sz w:val="24"/>
          <w:lang w:val="ru-RU"/>
        </w:rPr>
        <w:t>На основу праћења укључености ученика у ваннаставне активности и интересовања ученика, школа утврђује понуду ваннаставних активности;</w:t>
      </w:r>
    </w:p>
    <w:p w14:paraId="50C4AD7C" w14:textId="77777777" w:rsidR="008C36E2" w:rsidRPr="00A02E03" w:rsidRDefault="00DE0557" w:rsidP="00D45479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8C36E2" w:rsidRPr="00A02E03">
        <w:rPr>
          <w:rFonts w:ascii="Times New Roman" w:hAnsi="Times New Roman" w:cs="Times New Roman"/>
          <w:sz w:val="24"/>
          <w:lang w:val="ru-RU"/>
        </w:rPr>
        <w:t>.</w:t>
      </w:r>
      <w:r w:rsidR="00B70D1F" w:rsidRPr="00A02E03">
        <w:rPr>
          <w:rFonts w:ascii="Times New Roman" w:hAnsi="Times New Roman" w:cs="Times New Roman"/>
          <w:sz w:val="24"/>
          <w:lang w:val="ru-RU"/>
        </w:rPr>
        <w:t>2</w:t>
      </w:r>
      <w:r w:rsidR="008C36E2" w:rsidRPr="00A02E03">
        <w:rPr>
          <w:rFonts w:ascii="Times New Roman" w:hAnsi="Times New Roman" w:cs="Times New Roman"/>
          <w:sz w:val="24"/>
          <w:lang w:val="ru-RU"/>
        </w:rPr>
        <w:t>.</w:t>
      </w:r>
      <w:r w:rsidR="005C79FC" w:rsidRPr="00A02E03">
        <w:rPr>
          <w:rFonts w:ascii="Times New Roman" w:hAnsi="Times New Roman" w:cs="Times New Roman"/>
          <w:sz w:val="24"/>
          <w:lang w:val="ru-RU"/>
        </w:rPr>
        <w:t>3</w:t>
      </w:r>
      <w:r w:rsidR="008C36E2" w:rsidRPr="00A02E03">
        <w:rPr>
          <w:rFonts w:ascii="Times New Roman" w:hAnsi="Times New Roman" w:cs="Times New Roman"/>
          <w:sz w:val="24"/>
          <w:lang w:val="ru-RU"/>
        </w:rPr>
        <w:t xml:space="preserve">. </w:t>
      </w:r>
      <w:r w:rsidR="00D07330" w:rsidRPr="00A02E03">
        <w:rPr>
          <w:rFonts w:ascii="Times New Roman" w:hAnsi="Times New Roman" w:cs="Times New Roman"/>
          <w:sz w:val="24"/>
          <w:lang w:val="ru-RU"/>
        </w:rPr>
        <w:t>У школи се промовишу здрави стилови живота, права детета, заштита човекове околине и одрживи развој;</w:t>
      </w:r>
    </w:p>
    <w:p w14:paraId="24403E4C" w14:textId="77777777" w:rsidR="005C79FC" w:rsidRPr="00A02E03" w:rsidRDefault="00DE0557" w:rsidP="005C79FC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5C79FC" w:rsidRPr="00A02E03">
        <w:rPr>
          <w:rFonts w:ascii="Times New Roman" w:hAnsi="Times New Roman" w:cs="Times New Roman"/>
          <w:sz w:val="24"/>
          <w:lang w:val="ru-RU"/>
        </w:rPr>
        <w:t>.</w:t>
      </w:r>
      <w:r w:rsidR="00B70D1F" w:rsidRPr="00A02E03">
        <w:rPr>
          <w:rFonts w:ascii="Times New Roman" w:hAnsi="Times New Roman" w:cs="Times New Roman"/>
          <w:sz w:val="24"/>
          <w:lang w:val="ru-RU"/>
        </w:rPr>
        <w:t>2</w:t>
      </w:r>
      <w:r w:rsidR="005C79FC" w:rsidRPr="00A02E03">
        <w:rPr>
          <w:rFonts w:ascii="Times New Roman" w:hAnsi="Times New Roman" w:cs="Times New Roman"/>
          <w:sz w:val="24"/>
          <w:lang w:val="ru-RU"/>
        </w:rPr>
        <w:t xml:space="preserve">.4. </w:t>
      </w:r>
      <w:r w:rsidR="00046E0F" w:rsidRPr="00A02E03">
        <w:rPr>
          <w:rFonts w:ascii="Times New Roman" w:hAnsi="Times New Roman" w:cs="Times New Roman"/>
          <w:sz w:val="24"/>
          <w:lang w:val="ru-RU"/>
        </w:rPr>
        <w:t>Кроз наставни рад и ваннаставне активности подстиче се професионални развој ученика, односно каријерно вођење и саветовање.</w:t>
      </w:r>
    </w:p>
    <w:p w14:paraId="4FA2BD27" w14:textId="77777777" w:rsidR="00C72E77" w:rsidRPr="00A02E03" w:rsidRDefault="00C72E77" w:rsidP="008C36E2">
      <w:pPr>
        <w:rPr>
          <w:rFonts w:ascii="Times New Roman" w:hAnsi="Times New Roman" w:cs="Times New Roman"/>
          <w:sz w:val="24"/>
          <w:lang w:val="ru-RU"/>
        </w:rPr>
      </w:pPr>
    </w:p>
    <w:p w14:paraId="313F6F50" w14:textId="77777777" w:rsidR="00C47C4C" w:rsidRPr="00A02E03" w:rsidRDefault="00C47C4C" w:rsidP="00D276B8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Стандард вредновања</w:t>
      </w:r>
      <w:r w:rsidRPr="00A02E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области </w:t>
      </w:r>
      <w:r w:rsidR="00A00474" w:rsidRPr="00A02E03">
        <w:rPr>
          <w:rFonts w:ascii="Times New Roman" w:hAnsi="Times New Roman" w:cs="Times New Roman"/>
          <w:sz w:val="24"/>
          <w:lang w:val="ru-RU"/>
        </w:rPr>
        <w:t>Подршка ученицима</w:t>
      </w:r>
      <w:r w:rsidR="007A238B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који процењује </w:t>
      </w:r>
      <w:r w:rsidR="006C700D" w:rsidRPr="00A02E03">
        <w:rPr>
          <w:rFonts w:ascii="Times New Roman" w:hAnsi="Times New Roman" w:cs="Times New Roman"/>
          <w:sz w:val="24"/>
          <w:lang w:val="ru-RU"/>
        </w:rPr>
        <w:t xml:space="preserve">да ли </w:t>
      </w:r>
      <w:r w:rsidR="006C700D" w:rsidRPr="00A02E03">
        <w:rPr>
          <w:rFonts w:ascii="Times New Roman" w:hAnsi="Times New Roman" w:cs="Times New Roman"/>
          <w:b/>
          <w:sz w:val="24"/>
          <w:lang w:val="ru-RU"/>
        </w:rPr>
        <w:t xml:space="preserve">у </w:t>
      </w:r>
      <w:r w:rsidR="003C1517" w:rsidRPr="00A02E03">
        <w:rPr>
          <w:rFonts w:ascii="Times New Roman" w:hAnsi="Times New Roman" w:cs="Times New Roman"/>
          <w:b/>
          <w:sz w:val="24"/>
          <w:lang w:val="ru-RU"/>
        </w:rPr>
        <w:t>школи функционише систем подршке ученицима из осетљивих група и ученицима са изузетним способностима</w:t>
      </w:r>
      <w:r w:rsidR="006C700D" w:rsidRPr="00A02E03">
        <w:rPr>
          <w:rFonts w:ascii="Times New Roman" w:hAnsi="Times New Roman" w:cs="Times New Roman"/>
          <w:sz w:val="24"/>
          <w:lang w:val="ru-RU"/>
        </w:rPr>
        <w:t>,</w:t>
      </w:r>
      <w:r w:rsidRPr="00A02E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>сагледава се кроз присутност следећих индикатора на часу:</w:t>
      </w:r>
    </w:p>
    <w:p w14:paraId="699E2A59" w14:textId="77777777" w:rsidR="00C47C4C" w:rsidRPr="00A02E03" w:rsidRDefault="003C1517" w:rsidP="00D45479">
      <w:pPr>
        <w:spacing w:line="240" w:lineRule="auto"/>
        <w:jc w:val="both"/>
        <w:rPr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C47C4C" w:rsidRPr="00A02E03">
        <w:rPr>
          <w:rFonts w:ascii="Times New Roman" w:hAnsi="Times New Roman" w:cs="Times New Roman"/>
          <w:sz w:val="24"/>
          <w:lang w:val="ru-RU"/>
        </w:rPr>
        <w:t xml:space="preserve">.3.1. </w:t>
      </w:r>
      <w:r w:rsidR="002F0DFF" w:rsidRPr="00A02E03">
        <w:rPr>
          <w:rFonts w:ascii="Times New Roman" w:hAnsi="Times New Roman" w:cs="Times New Roman"/>
          <w:sz w:val="24"/>
          <w:lang w:val="ru-RU"/>
        </w:rPr>
        <w:t>Школа ствара услове за упис ученика из осетљивих група</w:t>
      </w:r>
      <w:r w:rsidR="00A20BEC" w:rsidRPr="00A02E03">
        <w:rPr>
          <w:rFonts w:ascii="Times New Roman" w:hAnsi="Times New Roman" w:cs="Times New Roman"/>
          <w:sz w:val="24"/>
          <w:lang w:val="ru-RU"/>
        </w:rPr>
        <w:t>;</w:t>
      </w:r>
    </w:p>
    <w:p w14:paraId="73CB93D0" w14:textId="77777777" w:rsidR="00C47C4C" w:rsidRPr="00A02E03" w:rsidRDefault="003C1517" w:rsidP="00D45479">
      <w:pPr>
        <w:spacing w:line="240" w:lineRule="auto"/>
        <w:jc w:val="both"/>
        <w:rPr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C47C4C" w:rsidRPr="00A02E03">
        <w:rPr>
          <w:rFonts w:ascii="Times New Roman" w:hAnsi="Times New Roman" w:cs="Times New Roman"/>
          <w:sz w:val="24"/>
          <w:lang w:val="ru-RU"/>
        </w:rPr>
        <w:t xml:space="preserve">.3.2. </w:t>
      </w:r>
      <w:r w:rsidR="002F0DFF" w:rsidRPr="00A02E03">
        <w:rPr>
          <w:rFonts w:ascii="Times New Roman" w:hAnsi="Times New Roman" w:cs="Times New Roman"/>
          <w:sz w:val="24"/>
          <w:lang w:val="ru-RU"/>
        </w:rPr>
        <w:t>Школа предузима мере за редовно похађање наставе ученика из осетљивих група</w:t>
      </w:r>
      <w:r w:rsidR="00A20BEC" w:rsidRPr="00A02E03">
        <w:rPr>
          <w:rFonts w:ascii="Times New Roman" w:hAnsi="Times New Roman" w:cs="Times New Roman"/>
          <w:sz w:val="24"/>
          <w:lang w:val="ru-RU"/>
        </w:rPr>
        <w:t>;</w:t>
      </w:r>
    </w:p>
    <w:p w14:paraId="63F27996" w14:textId="77777777" w:rsidR="00C47C4C" w:rsidRPr="00A02E03" w:rsidRDefault="003C1517" w:rsidP="00D45479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4</w:t>
      </w:r>
      <w:r w:rsidR="00C47C4C" w:rsidRPr="00A02E03">
        <w:rPr>
          <w:rFonts w:ascii="Times New Roman" w:hAnsi="Times New Roman" w:cs="Times New Roman"/>
          <w:sz w:val="24"/>
          <w:lang w:val="ru-RU"/>
        </w:rPr>
        <w:t xml:space="preserve">.3.3. </w:t>
      </w:r>
      <w:r w:rsidR="002F0DFF" w:rsidRPr="00A02E03">
        <w:rPr>
          <w:rFonts w:ascii="Times New Roman" w:hAnsi="Times New Roman" w:cs="Times New Roman"/>
          <w:sz w:val="24"/>
          <w:lang w:val="ru-RU"/>
        </w:rPr>
        <w:t>У школи се примењује индивидуализовани приступ/ИОП за ученике из осетљивих група и ученике са изузетним способностима</w:t>
      </w:r>
      <w:r w:rsidR="00A20BEC" w:rsidRPr="00A02E03">
        <w:rPr>
          <w:rFonts w:ascii="Times New Roman" w:hAnsi="Times New Roman" w:cs="Times New Roman"/>
          <w:sz w:val="24"/>
          <w:lang w:val="ru-RU"/>
        </w:rPr>
        <w:t>;</w:t>
      </w:r>
    </w:p>
    <w:p w14:paraId="682F6667" w14:textId="77777777" w:rsidR="003C1517" w:rsidRPr="00A02E03" w:rsidRDefault="003C1517" w:rsidP="003C1517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 xml:space="preserve">4.3.4. </w:t>
      </w:r>
      <w:r w:rsidR="002F0DFF" w:rsidRPr="00A02E03">
        <w:rPr>
          <w:rFonts w:ascii="Times New Roman" w:hAnsi="Times New Roman" w:cs="Times New Roman"/>
          <w:sz w:val="24"/>
          <w:lang w:val="ru-RU"/>
        </w:rPr>
        <w:t>У школи се организују компензаторни програми/активности за подршку учењу за ученике из осетљивих група</w:t>
      </w:r>
      <w:r w:rsidR="00A20BEC" w:rsidRPr="00A02E03">
        <w:rPr>
          <w:rFonts w:ascii="Times New Roman" w:hAnsi="Times New Roman" w:cs="Times New Roman"/>
          <w:sz w:val="24"/>
          <w:lang w:val="ru-RU"/>
        </w:rPr>
        <w:t>;</w:t>
      </w:r>
    </w:p>
    <w:p w14:paraId="7D78615E" w14:textId="77777777" w:rsidR="003C1517" w:rsidRPr="00A02E03" w:rsidRDefault="003C1517" w:rsidP="003C1517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lastRenderedPageBreak/>
        <w:t xml:space="preserve">4.3.5. </w:t>
      </w:r>
      <w:r w:rsidR="002F0DFF" w:rsidRPr="00A02E03">
        <w:rPr>
          <w:rFonts w:ascii="Times New Roman" w:hAnsi="Times New Roman" w:cs="Times New Roman"/>
          <w:sz w:val="24"/>
          <w:lang w:val="ru-RU"/>
        </w:rPr>
        <w:t>Школа има успостављене механизме за идентификацију ученика са изузетним способности и ствара услове за њихово напредовање</w:t>
      </w:r>
      <w:r w:rsidR="00A20BEC" w:rsidRPr="00A02E03">
        <w:rPr>
          <w:rFonts w:ascii="Times New Roman" w:hAnsi="Times New Roman" w:cs="Times New Roman"/>
          <w:sz w:val="24"/>
          <w:lang w:val="ru-RU"/>
        </w:rPr>
        <w:t>;</w:t>
      </w:r>
    </w:p>
    <w:p w14:paraId="0E3C5F31" w14:textId="77777777" w:rsidR="003C1517" w:rsidRPr="00A02E03" w:rsidRDefault="003C1517" w:rsidP="003C1517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 xml:space="preserve">4.3.6. </w:t>
      </w:r>
      <w:r w:rsidR="002F0DFF" w:rsidRPr="00A02E03">
        <w:rPr>
          <w:rFonts w:ascii="Times New Roman" w:hAnsi="Times New Roman" w:cs="Times New Roman"/>
          <w:sz w:val="24"/>
          <w:lang w:val="ru-RU"/>
        </w:rPr>
        <w:t>Школа сарађује са релевантним институцијама и појединцима у подршци ученицима из осетљивих група и ученицима са изузетним способностима.</w:t>
      </w:r>
    </w:p>
    <w:p w14:paraId="3D1CA102" w14:textId="02FCE03F" w:rsidR="000E30EC" w:rsidRDefault="00557940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  <w:r w:rsidRPr="00A02E03">
        <w:rPr>
          <w:rFonts w:ascii="Times New Roman" w:hAnsi="Times New Roman" w:cs="Times New Roman"/>
          <w:b/>
          <w:sz w:val="24"/>
          <w:lang w:val="ru-RU"/>
        </w:rPr>
        <w:t>Процена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 је вршена увидом у резултате упитника код наставника, ученика и родитеља који су процењивали да ли у школи функционише систем пружања подршке свим ученицима; да ли се у школи подстиче лични, професионални и социјални развој ученика; као и да ли у школи функционише систем подршке ученицима из осетљивих група и ученицима са изузетним способностима. </w:t>
      </w:r>
      <w:r w:rsidRPr="002E5174">
        <w:rPr>
          <w:rFonts w:ascii="Times New Roman" w:hAnsi="Times New Roman" w:cs="Times New Roman"/>
          <w:sz w:val="24"/>
        </w:rPr>
        <w:t xml:space="preserve">Укупно </w:t>
      </w:r>
      <w:r w:rsidR="00A02E03">
        <w:rPr>
          <w:rFonts w:ascii="Times New Roman" w:hAnsi="Times New Roman" w:cs="Times New Roman"/>
          <w:sz w:val="24"/>
          <w:lang w:val="sr-Cyrl-RS"/>
        </w:rPr>
        <w:t>56</w:t>
      </w:r>
      <w:r w:rsidRPr="002E5174">
        <w:rPr>
          <w:rFonts w:ascii="Times New Roman" w:hAnsi="Times New Roman" w:cs="Times New Roman"/>
          <w:sz w:val="24"/>
        </w:rPr>
        <w:t xml:space="preserve"> наставник</w:t>
      </w:r>
      <w:r>
        <w:rPr>
          <w:rFonts w:ascii="Times New Roman" w:hAnsi="Times New Roman" w:cs="Times New Roman"/>
          <w:sz w:val="24"/>
        </w:rPr>
        <w:t>a</w:t>
      </w:r>
      <w:r w:rsidRPr="002E5174">
        <w:rPr>
          <w:rFonts w:ascii="Times New Roman" w:hAnsi="Times New Roman" w:cs="Times New Roman"/>
          <w:sz w:val="24"/>
        </w:rPr>
        <w:t xml:space="preserve"> је попуни</w:t>
      </w:r>
      <w:r>
        <w:rPr>
          <w:rFonts w:ascii="Times New Roman" w:hAnsi="Times New Roman" w:cs="Times New Roman"/>
          <w:sz w:val="24"/>
        </w:rPr>
        <w:t>л</w:t>
      </w:r>
      <w:r w:rsidR="007A1534">
        <w:rPr>
          <w:rFonts w:ascii="Times New Roman" w:hAnsi="Times New Roman" w:cs="Times New Roman"/>
          <w:sz w:val="24"/>
        </w:rPr>
        <w:t xml:space="preserve">о упитник , </w:t>
      </w:r>
      <w:r w:rsidR="00A02E03">
        <w:rPr>
          <w:rFonts w:ascii="Times New Roman" w:hAnsi="Times New Roman" w:cs="Times New Roman"/>
          <w:sz w:val="24"/>
          <w:lang w:val="sr-Cyrl-RS"/>
        </w:rPr>
        <w:t>176</w:t>
      </w:r>
      <w:r>
        <w:rPr>
          <w:rFonts w:ascii="Times New Roman" w:hAnsi="Times New Roman" w:cs="Times New Roman"/>
          <w:sz w:val="24"/>
        </w:rPr>
        <w:t xml:space="preserve"> </w:t>
      </w:r>
      <w:r w:rsidR="007A1534">
        <w:rPr>
          <w:rFonts w:ascii="Times New Roman" w:hAnsi="Times New Roman" w:cs="Times New Roman"/>
          <w:sz w:val="24"/>
        </w:rPr>
        <w:t xml:space="preserve">ученика и </w:t>
      </w:r>
      <w:r>
        <w:rPr>
          <w:rFonts w:ascii="Times New Roman" w:hAnsi="Times New Roman" w:cs="Times New Roman"/>
          <w:sz w:val="24"/>
        </w:rPr>
        <w:t xml:space="preserve"> </w:t>
      </w:r>
      <w:r w:rsidR="00074725">
        <w:rPr>
          <w:rFonts w:ascii="Times New Roman" w:hAnsi="Times New Roman" w:cs="Times New Roman"/>
          <w:sz w:val="24"/>
          <w:lang w:val="sr-Cyrl-RS"/>
        </w:rPr>
        <w:t>2</w:t>
      </w:r>
      <w:r w:rsidR="008727C3">
        <w:rPr>
          <w:rFonts w:ascii="Times New Roman" w:hAnsi="Times New Roman" w:cs="Times New Roman"/>
          <w:sz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</w:rPr>
        <w:t>родитеља.</w:t>
      </w:r>
      <w:r w:rsidRPr="007A238B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0E59AB23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2107164A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27EECDAE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0F5559EA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58672758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085D43CC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7CFEA101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4F739088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1F7CA446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0BB6D65E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004A8BD3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46E2CF8E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06415362" w14:textId="77777777" w:rsid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p w14:paraId="13287B78" w14:textId="77777777" w:rsidR="008E7508" w:rsidRPr="008E7508" w:rsidRDefault="008E7508" w:rsidP="008E7508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3118"/>
      </w:tblGrid>
      <w:tr w:rsidR="00545C85" w14:paraId="37E311E6" w14:textId="77777777" w:rsidTr="00D061C2">
        <w:trPr>
          <w:trHeight w:val="132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3156C29" w14:textId="77777777" w:rsidR="00545C85" w:rsidRPr="00B45327" w:rsidRDefault="00545C85" w:rsidP="00B45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Анализа </w:t>
            </w:r>
            <w:r w:rsidR="00B45327">
              <w:rPr>
                <w:rFonts w:ascii="Times New Roman" w:hAnsi="Times New Roman" w:cs="Times New Roman"/>
                <w:b/>
                <w:sz w:val="24"/>
              </w:rPr>
              <w:t>података</w:t>
            </w:r>
          </w:p>
        </w:tc>
      </w:tr>
    </w:tbl>
    <w:p w14:paraId="1D327674" w14:textId="77777777" w:rsidR="00545C85" w:rsidRDefault="00545C85" w:rsidP="00545C8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3F70813" w14:textId="77777777" w:rsidR="00E660EF" w:rsidRPr="00E660EF" w:rsidRDefault="00680793" w:rsidP="00E660E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r w:rsidR="00E660EF" w:rsidRPr="00E660EF">
        <w:rPr>
          <w:rFonts w:ascii="Times New Roman" w:hAnsi="Times New Roman" w:cs="Times New Roman"/>
          <w:b/>
          <w:sz w:val="24"/>
        </w:rPr>
        <w:t>нализа упитника</w:t>
      </w:r>
    </w:p>
    <w:p w14:paraId="38B16239" w14:textId="77777777" w:rsidR="00A61E07" w:rsidRDefault="007438BE" w:rsidP="00E660E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П</w:t>
      </w:r>
      <w:r w:rsidR="00C87177" w:rsidRPr="00A02E03">
        <w:rPr>
          <w:rFonts w:ascii="Times New Roman" w:hAnsi="Times New Roman" w:cs="Times New Roman"/>
          <w:sz w:val="24"/>
          <w:lang w:val="ru-RU"/>
        </w:rPr>
        <w:t xml:space="preserve">одаци </w:t>
      </w:r>
      <w:r w:rsidRPr="00A02E03">
        <w:rPr>
          <w:rFonts w:ascii="Times New Roman" w:hAnsi="Times New Roman" w:cs="Times New Roman"/>
          <w:sz w:val="24"/>
          <w:lang w:val="ru-RU"/>
        </w:rPr>
        <w:t>добијени анализом упитник</w:t>
      </w:r>
      <w:r w:rsidR="00680793" w:rsidRPr="00A02E03">
        <w:rPr>
          <w:rFonts w:ascii="Times New Roman" w:hAnsi="Times New Roman" w:cs="Times New Roman"/>
          <w:sz w:val="24"/>
          <w:lang w:val="ru-RU"/>
        </w:rPr>
        <w:t xml:space="preserve">а који су попуњавали наставници, </w:t>
      </w:r>
      <w:r w:rsidR="0076113B" w:rsidRPr="00A02E03">
        <w:rPr>
          <w:rFonts w:ascii="Times New Roman" w:hAnsi="Times New Roman" w:cs="Times New Roman"/>
          <w:sz w:val="24"/>
          <w:lang w:val="ru-RU"/>
        </w:rPr>
        <w:t>ученици</w:t>
      </w:r>
      <w:r w:rsidR="00680793" w:rsidRPr="00A02E03">
        <w:rPr>
          <w:rFonts w:ascii="Times New Roman" w:hAnsi="Times New Roman" w:cs="Times New Roman"/>
          <w:sz w:val="24"/>
          <w:lang w:val="ru-RU"/>
        </w:rPr>
        <w:t xml:space="preserve"> и родитељи</w:t>
      </w:r>
      <w:r w:rsidR="0076113B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приказани су </w:t>
      </w:r>
      <w:r w:rsidR="00C87177" w:rsidRPr="00A02E03">
        <w:rPr>
          <w:rFonts w:ascii="Times New Roman" w:hAnsi="Times New Roman" w:cs="Times New Roman"/>
          <w:sz w:val="24"/>
          <w:lang w:val="ru-RU"/>
        </w:rPr>
        <w:t>у</w:t>
      </w:r>
      <w:r w:rsidR="0076113B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8E0027" w:rsidRPr="00A02E03">
        <w:rPr>
          <w:rFonts w:ascii="Times New Roman" w:hAnsi="Times New Roman" w:cs="Times New Roman"/>
          <w:sz w:val="24"/>
          <w:lang w:val="ru-RU"/>
        </w:rPr>
        <w:t xml:space="preserve">следећим </w:t>
      </w:r>
      <w:r w:rsidR="0076113B" w:rsidRPr="00A02E03">
        <w:rPr>
          <w:rFonts w:ascii="Times New Roman" w:hAnsi="Times New Roman" w:cs="Times New Roman"/>
          <w:sz w:val="24"/>
          <w:lang w:val="ru-RU"/>
        </w:rPr>
        <w:t>табелама</w:t>
      </w:r>
      <w:r w:rsidR="007D3CCA" w:rsidRPr="00A02E03">
        <w:rPr>
          <w:rFonts w:ascii="Times New Roman" w:hAnsi="Times New Roman" w:cs="Times New Roman"/>
          <w:sz w:val="24"/>
          <w:lang w:val="ru-RU"/>
        </w:rPr>
        <w:t>.</w:t>
      </w:r>
      <w:r w:rsidR="002719EE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680793" w:rsidRPr="00A02E03">
        <w:rPr>
          <w:rFonts w:ascii="Times New Roman" w:hAnsi="Times New Roman" w:cs="Times New Roman"/>
          <w:sz w:val="24"/>
          <w:lang w:val="ru-RU"/>
        </w:rPr>
        <w:t>Субјекти који су учествовали у истраживању</w:t>
      </w:r>
      <w:r w:rsidR="002719EE" w:rsidRPr="00A02E03">
        <w:rPr>
          <w:rFonts w:ascii="Times New Roman" w:hAnsi="Times New Roman" w:cs="Times New Roman"/>
          <w:sz w:val="24"/>
          <w:lang w:val="ru-RU"/>
        </w:rPr>
        <w:t xml:space="preserve"> су своје одговоре давали на четворостепеној скали где је </w:t>
      </w:r>
      <w:r w:rsidR="002719EE" w:rsidRPr="00A02E03">
        <w:rPr>
          <w:rFonts w:ascii="Times New Roman" w:hAnsi="Times New Roman" w:cs="Times New Roman"/>
          <w:i/>
          <w:sz w:val="24"/>
          <w:lang w:val="ru-RU"/>
        </w:rPr>
        <w:t>1</w:t>
      </w:r>
      <w:r w:rsidR="00E32636" w:rsidRPr="00A02E03">
        <w:rPr>
          <w:rFonts w:ascii="Times New Roman" w:hAnsi="Times New Roman" w:cs="Times New Roman"/>
          <w:i/>
          <w:sz w:val="24"/>
          <w:lang w:val="ru-RU"/>
        </w:rPr>
        <w:t xml:space="preserve"> означавао</w:t>
      </w:r>
      <w:r w:rsidR="002719EE" w:rsidRPr="00A02E03">
        <w:rPr>
          <w:rFonts w:ascii="Times New Roman" w:hAnsi="Times New Roman" w:cs="Times New Roman"/>
          <w:i/>
          <w:sz w:val="24"/>
          <w:lang w:val="ru-RU"/>
        </w:rPr>
        <w:t xml:space="preserve"> у потпуности незадовољен индикатор</w:t>
      </w:r>
      <w:r w:rsidR="002719EE" w:rsidRPr="00A02E03">
        <w:rPr>
          <w:rFonts w:ascii="Times New Roman" w:hAnsi="Times New Roman" w:cs="Times New Roman"/>
          <w:sz w:val="24"/>
          <w:lang w:val="ru-RU"/>
        </w:rPr>
        <w:t xml:space="preserve">, а </w:t>
      </w:r>
      <w:r w:rsidR="002719EE" w:rsidRPr="00A02E03">
        <w:rPr>
          <w:rFonts w:ascii="Times New Roman" w:hAnsi="Times New Roman" w:cs="Times New Roman"/>
          <w:i/>
          <w:sz w:val="24"/>
          <w:lang w:val="ru-RU"/>
        </w:rPr>
        <w:t>4 у потпуности задовољен индикатор</w:t>
      </w:r>
      <w:r w:rsidR="002719EE" w:rsidRPr="00A02E03">
        <w:rPr>
          <w:rFonts w:ascii="Times New Roman" w:hAnsi="Times New Roman" w:cs="Times New Roman"/>
          <w:sz w:val="24"/>
          <w:lang w:val="ru-RU"/>
        </w:rPr>
        <w:t>.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 По</w:t>
      </w:r>
      <w:r w:rsidR="002719EE" w:rsidRPr="00A02E03">
        <w:rPr>
          <w:rFonts w:ascii="Times New Roman" w:hAnsi="Times New Roman" w:cs="Times New Roman"/>
          <w:sz w:val="24"/>
          <w:lang w:val="ru-RU"/>
        </w:rPr>
        <w:t>даци у табели приказани су у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A57CE7" w:rsidRPr="00A02E03">
        <w:rPr>
          <w:rFonts w:ascii="Times New Roman" w:hAnsi="Times New Roman" w:cs="Times New Roman"/>
          <w:sz w:val="24"/>
          <w:lang w:val="ru-RU"/>
        </w:rPr>
        <w:t xml:space="preserve">фреквенцама и </w:t>
      </w:r>
      <w:r w:rsidRPr="00A02E03">
        <w:rPr>
          <w:rFonts w:ascii="Times New Roman" w:hAnsi="Times New Roman" w:cs="Times New Roman"/>
          <w:sz w:val="24"/>
          <w:lang w:val="ru-RU"/>
        </w:rPr>
        <w:t>процентима</w:t>
      </w:r>
      <w:r w:rsidR="00A57CE7" w:rsidRPr="00A02E03">
        <w:rPr>
          <w:rFonts w:ascii="Times New Roman" w:hAnsi="Times New Roman" w:cs="Times New Roman"/>
          <w:sz w:val="24"/>
          <w:lang w:val="ru-RU"/>
        </w:rPr>
        <w:t xml:space="preserve"> који су дати у заградама</w:t>
      </w:r>
      <w:r w:rsidRPr="00A02E03">
        <w:rPr>
          <w:rFonts w:ascii="Times New Roman" w:hAnsi="Times New Roman" w:cs="Times New Roman"/>
          <w:sz w:val="24"/>
          <w:lang w:val="ru-RU"/>
        </w:rPr>
        <w:t>.</w:t>
      </w:r>
      <w:r w:rsidR="008E0027" w:rsidRPr="00A02E03">
        <w:rPr>
          <w:rFonts w:ascii="Times New Roman" w:hAnsi="Times New Roman" w:cs="Times New Roman"/>
          <w:sz w:val="24"/>
          <w:lang w:val="ru-RU"/>
        </w:rPr>
        <w:t xml:space="preserve"> Прво су дати резултати наставника, зати</w:t>
      </w:r>
      <w:r w:rsidR="00680793" w:rsidRPr="00A02E03">
        <w:rPr>
          <w:rFonts w:ascii="Times New Roman" w:hAnsi="Times New Roman" w:cs="Times New Roman"/>
          <w:sz w:val="24"/>
          <w:lang w:val="ru-RU"/>
        </w:rPr>
        <w:t>м резултати ученика па родитеља. На крају,</w:t>
      </w:r>
      <w:r w:rsidR="008E0027" w:rsidRPr="00A02E03">
        <w:rPr>
          <w:rFonts w:ascii="Times New Roman" w:hAnsi="Times New Roman" w:cs="Times New Roman"/>
          <w:sz w:val="24"/>
          <w:lang w:val="ru-RU"/>
        </w:rPr>
        <w:t xml:space="preserve"> за сваки стандард посебно следи упоредна </w:t>
      </w:r>
      <w:r w:rsidR="00FD7BDA" w:rsidRPr="00A02E03">
        <w:rPr>
          <w:rFonts w:ascii="Times New Roman" w:hAnsi="Times New Roman" w:cs="Times New Roman"/>
          <w:sz w:val="24"/>
          <w:lang w:val="ru-RU"/>
        </w:rPr>
        <w:t xml:space="preserve">квалитативна </w:t>
      </w:r>
      <w:r w:rsidR="008E0027" w:rsidRPr="00A02E03">
        <w:rPr>
          <w:rFonts w:ascii="Times New Roman" w:hAnsi="Times New Roman" w:cs="Times New Roman"/>
          <w:sz w:val="24"/>
          <w:lang w:val="ru-RU"/>
        </w:rPr>
        <w:t>анализа приказаних података.</w:t>
      </w:r>
      <w:r w:rsidR="00A61E07" w:rsidRPr="00A61E07">
        <w:rPr>
          <w:rFonts w:ascii="Times New Roman" w:hAnsi="Times New Roman" w:cs="Times New Roman"/>
          <w:i/>
          <w:sz w:val="24"/>
          <w:lang w:val="ru-RU"/>
        </w:rPr>
        <w:t xml:space="preserve"> </w:t>
      </w:r>
    </w:p>
    <w:p w14:paraId="26FD82C4" w14:textId="3263C60B" w:rsidR="00E660EF" w:rsidRPr="00A02E03" w:rsidRDefault="00A61E07" w:rsidP="00E660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i/>
          <w:sz w:val="24"/>
          <w:lang w:val="ru-RU"/>
        </w:rPr>
        <w:t>Табела 1. Процена стандарда 4.1. од стране наставника</w:t>
      </w:r>
    </w:p>
    <w:tbl>
      <w:tblPr>
        <w:tblStyle w:val="TableGrid"/>
        <w:tblW w:w="10417" w:type="dxa"/>
        <w:tblLayout w:type="fixed"/>
        <w:tblLook w:val="04A0" w:firstRow="1" w:lastRow="0" w:firstColumn="1" w:lastColumn="0" w:noHBand="0" w:noVBand="1"/>
      </w:tblPr>
      <w:tblGrid>
        <w:gridCol w:w="6929"/>
        <w:gridCol w:w="839"/>
        <w:gridCol w:w="974"/>
        <w:gridCol w:w="835"/>
        <w:gridCol w:w="840"/>
      </w:tblGrid>
      <w:tr w:rsidR="00E660EF" w:rsidRPr="00DE1FC5" w14:paraId="0D3B706E" w14:textId="77777777" w:rsidTr="008727C3">
        <w:trPr>
          <w:trHeight w:val="509"/>
        </w:trPr>
        <w:tc>
          <w:tcPr>
            <w:tcW w:w="10417" w:type="dxa"/>
            <w:gridSpan w:val="5"/>
            <w:shd w:val="clear" w:color="auto" w:fill="auto"/>
          </w:tcPr>
          <w:p w14:paraId="668E6614" w14:textId="77777777" w:rsidR="00E660EF" w:rsidRPr="00A02E03" w:rsidRDefault="00E660EF" w:rsidP="00E660E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Област квалитета: </w:t>
            </w:r>
            <w:r w:rsidR="00E73DAC" w:rsidRPr="00A02E03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4609D" w:rsidRPr="00A02E03">
              <w:rPr>
                <w:rFonts w:ascii="Times New Roman" w:hAnsi="Times New Roman" w:cs="Times New Roman"/>
                <w:b/>
                <w:sz w:val="24"/>
                <w:lang w:val="ru-RU"/>
              </w:rPr>
              <w:t>Подршка ученицима</w:t>
            </w:r>
          </w:p>
          <w:p w14:paraId="7FEEF50A" w14:textId="77777777" w:rsidR="00E660EF" w:rsidRPr="00A02E03" w:rsidRDefault="00E660EF" w:rsidP="00B4609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Стандард: </w:t>
            </w:r>
            <w:r w:rsidR="00B4609D" w:rsidRPr="00A02E0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.1. </w:t>
            </w:r>
            <w:r w:rsidR="00B4609D" w:rsidRPr="00A02E03">
              <w:rPr>
                <w:rFonts w:ascii="Times New Roman" w:hAnsi="Times New Roman" w:cs="Times New Roman"/>
                <w:sz w:val="24"/>
                <w:lang w:val="ru-RU"/>
              </w:rPr>
              <w:t>У школи функционише систем пружања подршке свим ученицима</w:t>
            </w:r>
          </w:p>
        </w:tc>
      </w:tr>
      <w:tr w:rsidR="00E660EF" w14:paraId="7B17535F" w14:textId="77777777" w:rsidTr="008727C3">
        <w:trPr>
          <w:trHeight w:val="579"/>
        </w:trPr>
        <w:tc>
          <w:tcPr>
            <w:tcW w:w="6929" w:type="dxa"/>
            <w:vMerge w:val="restart"/>
            <w:shd w:val="clear" w:color="auto" w:fill="auto"/>
            <w:vAlign w:val="center"/>
          </w:tcPr>
          <w:p w14:paraId="3C54DFBD" w14:textId="77777777" w:rsidR="00E660EF" w:rsidRPr="00E83A2E" w:rsidRDefault="00E660EF" w:rsidP="00E660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3A2E">
              <w:rPr>
                <w:rFonts w:ascii="Times New Roman" w:hAnsi="Times New Roman" w:cs="Times New Roman"/>
                <w:b/>
                <w:sz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3487" w:type="dxa"/>
            <w:gridSpan w:val="4"/>
            <w:shd w:val="clear" w:color="auto" w:fill="auto"/>
          </w:tcPr>
          <w:p w14:paraId="1F181CD8" w14:textId="77777777" w:rsidR="00E660EF" w:rsidRDefault="00E660EF" w:rsidP="00E660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Процена испуњености критеријума</w:t>
            </w:r>
          </w:p>
        </w:tc>
      </w:tr>
      <w:tr w:rsidR="00E660EF" w14:paraId="7BBE1B51" w14:textId="77777777" w:rsidTr="008727C3">
        <w:trPr>
          <w:trHeight w:val="149"/>
        </w:trPr>
        <w:tc>
          <w:tcPr>
            <w:tcW w:w="6929" w:type="dxa"/>
            <w:vMerge/>
            <w:shd w:val="clear" w:color="auto" w:fill="auto"/>
          </w:tcPr>
          <w:p w14:paraId="48E65999" w14:textId="77777777" w:rsidR="00E660EF" w:rsidRPr="00E83A2E" w:rsidRDefault="00E660EF" w:rsidP="00E660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7" w:type="dxa"/>
            <w:gridSpan w:val="4"/>
            <w:shd w:val="clear" w:color="auto" w:fill="D9D9D9" w:themeFill="background1" w:themeFillShade="D9"/>
          </w:tcPr>
          <w:p w14:paraId="4808269C" w14:textId="37E2F1E5" w:rsidR="00E660EF" w:rsidRPr="00A02E03" w:rsidRDefault="00A02E03" w:rsidP="00E660E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Наставници</w:t>
            </w:r>
          </w:p>
        </w:tc>
      </w:tr>
      <w:tr w:rsidR="00E660EF" w14:paraId="2C548B2E" w14:textId="77777777" w:rsidTr="008727C3">
        <w:trPr>
          <w:trHeight w:val="579"/>
        </w:trPr>
        <w:tc>
          <w:tcPr>
            <w:tcW w:w="6929" w:type="dxa"/>
            <w:vMerge/>
            <w:shd w:val="clear" w:color="auto" w:fill="auto"/>
          </w:tcPr>
          <w:p w14:paraId="472ADACD" w14:textId="77777777" w:rsidR="00E660EF" w:rsidRDefault="00E660EF" w:rsidP="00E660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218C55C" w14:textId="77777777" w:rsidR="00E660EF" w:rsidRPr="00E660EF" w:rsidRDefault="00E660EF" w:rsidP="00E66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B5840ED" w14:textId="77777777" w:rsidR="00E660EF" w:rsidRPr="00E660EF" w:rsidRDefault="00E660EF" w:rsidP="00E66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5" w:type="dxa"/>
            <w:vAlign w:val="center"/>
          </w:tcPr>
          <w:p w14:paraId="23BF8A28" w14:textId="77777777" w:rsidR="00E660EF" w:rsidRPr="00E660EF" w:rsidRDefault="00E660EF" w:rsidP="00E66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38" w:type="dxa"/>
            <w:vAlign w:val="center"/>
          </w:tcPr>
          <w:p w14:paraId="0623F401" w14:textId="77777777" w:rsidR="00E660EF" w:rsidRPr="00E660EF" w:rsidRDefault="00E660EF" w:rsidP="00E66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50B50" w14:paraId="45A6B3E5" w14:textId="77777777" w:rsidTr="008727C3">
        <w:trPr>
          <w:trHeight w:val="579"/>
        </w:trPr>
        <w:tc>
          <w:tcPr>
            <w:tcW w:w="6929" w:type="dxa"/>
            <w:shd w:val="clear" w:color="auto" w:fill="auto"/>
            <w:vAlign w:val="center"/>
          </w:tcPr>
          <w:p w14:paraId="426C1BC2" w14:textId="77777777" w:rsidR="00750B50" w:rsidRPr="00A02E03" w:rsidRDefault="006B7FFB" w:rsidP="006B7FF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4.1.1. Школа предузима разноврсне мере за пружање подршке ученицима у учењу;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D686CE4" w14:textId="71E90C4B" w:rsidR="00750B50" w:rsidRPr="00A02E03" w:rsidRDefault="00A02E03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DCE7835" w14:textId="77777777" w:rsidR="00750B50" w:rsidRDefault="00A02E03" w:rsidP="004B5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  <w:p w14:paraId="6A3ADE64" w14:textId="768EC6B6" w:rsidR="00A02E03" w:rsidRPr="00A02E03" w:rsidRDefault="00A02E03" w:rsidP="004B5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(7.1%)</w:t>
            </w:r>
          </w:p>
        </w:tc>
        <w:tc>
          <w:tcPr>
            <w:tcW w:w="835" w:type="dxa"/>
            <w:vAlign w:val="center"/>
          </w:tcPr>
          <w:p w14:paraId="06491082" w14:textId="77777777" w:rsidR="00750B50" w:rsidRPr="00A02E03" w:rsidRDefault="00A02E03" w:rsidP="004B5F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A02E0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25</w:t>
            </w:r>
          </w:p>
          <w:p w14:paraId="1B1A155C" w14:textId="5E5472A1" w:rsidR="00A02E03" w:rsidRPr="00A02E03" w:rsidRDefault="00A02E03" w:rsidP="004B5F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727C3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(44,6%)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14AEE5B6" w14:textId="77777777" w:rsidR="00750B50" w:rsidRDefault="00A02E03" w:rsidP="004B5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</w:t>
            </w:r>
          </w:p>
          <w:p w14:paraId="156E5B06" w14:textId="32C8219C" w:rsidR="00A02E03" w:rsidRPr="00A02E03" w:rsidRDefault="00A02E03" w:rsidP="004B5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(48%)</w:t>
            </w:r>
          </w:p>
        </w:tc>
      </w:tr>
      <w:tr w:rsidR="00A02E03" w14:paraId="457ED0C2" w14:textId="77777777" w:rsidTr="008727C3">
        <w:trPr>
          <w:trHeight w:val="297"/>
        </w:trPr>
        <w:tc>
          <w:tcPr>
            <w:tcW w:w="6929" w:type="dxa"/>
            <w:shd w:val="clear" w:color="auto" w:fill="auto"/>
            <w:vAlign w:val="center"/>
          </w:tcPr>
          <w:p w14:paraId="2750334E" w14:textId="77777777" w:rsidR="00A02E03" w:rsidRPr="00A02E03" w:rsidRDefault="00A02E03" w:rsidP="00A02E03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4.1.2. Школа предузима разноврсне мере за пружање васпитне подршке ученицима;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760C54C" w14:textId="3ECB0430" w:rsidR="00A02E03" w:rsidRPr="00B84C6A" w:rsidRDefault="00A02E03" w:rsidP="00A02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D6C8A98" w14:textId="77777777" w:rsidR="00A02E03" w:rsidRDefault="00A02E03" w:rsidP="00A02E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  <w:p w14:paraId="729CAC80" w14:textId="180DA4F0" w:rsidR="00A02E03" w:rsidRPr="00B84C6A" w:rsidRDefault="00A02E03" w:rsidP="00A02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(7.1%)</w:t>
            </w:r>
          </w:p>
        </w:tc>
        <w:tc>
          <w:tcPr>
            <w:tcW w:w="835" w:type="dxa"/>
            <w:vAlign w:val="center"/>
          </w:tcPr>
          <w:p w14:paraId="0AA01E01" w14:textId="77777777" w:rsidR="00A02E03" w:rsidRDefault="00A02E03" w:rsidP="00A02E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</w:t>
            </w:r>
          </w:p>
          <w:p w14:paraId="35D72DBA" w14:textId="51B2CF63" w:rsidR="00A02E03" w:rsidRPr="00A02E03" w:rsidRDefault="00A02E03" w:rsidP="00A02E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(28.6)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37DC869F" w14:textId="77777777" w:rsidR="00A02E03" w:rsidRDefault="00A02E03" w:rsidP="00A02E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36</w:t>
            </w:r>
          </w:p>
          <w:p w14:paraId="29B68726" w14:textId="150E8EBA" w:rsidR="00A02E03" w:rsidRPr="008727C3" w:rsidRDefault="00A02E03" w:rsidP="00A02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8727C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(64.3%)</w:t>
            </w:r>
          </w:p>
          <w:p w14:paraId="3AED87C8" w14:textId="35D9649C" w:rsidR="00A02E03" w:rsidRPr="00A02E03" w:rsidRDefault="00A02E03" w:rsidP="00A02E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750B50" w14:paraId="0E3D75C2" w14:textId="77777777" w:rsidTr="008727C3">
        <w:trPr>
          <w:trHeight w:val="760"/>
        </w:trPr>
        <w:tc>
          <w:tcPr>
            <w:tcW w:w="6929" w:type="dxa"/>
            <w:shd w:val="clear" w:color="auto" w:fill="auto"/>
            <w:vAlign w:val="center"/>
          </w:tcPr>
          <w:p w14:paraId="2D1B78CC" w14:textId="77777777" w:rsidR="00750B50" w:rsidRPr="00A02E03" w:rsidRDefault="006B7FFB" w:rsidP="001E6226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4.1.3. На основу анализе успеха и владања ученика, школа предузима мере подршке ученицима;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A29E3C" w14:textId="77777777" w:rsidR="00750B50" w:rsidRDefault="00A02E03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  <w:p w14:paraId="21B2849D" w14:textId="55AAC5EF" w:rsidR="00A02E03" w:rsidRPr="00A02E03" w:rsidRDefault="00A02E03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(1.8%)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5FD614A" w14:textId="77777777" w:rsidR="00750B50" w:rsidRDefault="00A02E03" w:rsidP="004B5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  <w:p w14:paraId="15E1D97D" w14:textId="11F7BB6E" w:rsidR="00A02E03" w:rsidRPr="00A02E03" w:rsidRDefault="00A02E03" w:rsidP="004B5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(3.6%)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08D117C" w14:textId="77777777" w:rsidR="00750B50" w:rsidRDefault="00A02E03" w:rsidP="004B5F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</w:t>
            </w:r>
          </w:p>
          <w:p w14:paraId="71C9B4E5" w14:textId="4115A39D" w:rsidR="00A02E03" w:rsidRPr="00A02E03" w:rsidRDefault="00A02E03" w:rsidP="004B5F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727C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</w:t>
            </w:r>
            <w:r w:rsidRPr="008727C3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26.8%)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0C33127C" w14:textId="77777777" w:rsidR="00750B50" w:rsidRDefault="00A02E03" w:rsidP="004B5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38</w:t>
            </w:r>
          </w:p>
          <w:p w14:paraId="0B531AF2" w14:textId="254808EF" w:rsidR="00A02E03" w:rsidRPr="00A02E03" w:rsidRDefault="00A02E03" w:rsidP="004B5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(67.9)</w:t>
            </w:r>
          </w:p>
        </w:tc>
      </w:tr>
      <w:tr w:rsidR="00750B50" w14:paraId="58F6A63C" w14:textId="77777777" w:rsidTr="008727C3">
        <w:trPr>
          <w:trHeight w:val="579"/>
        </w:trPr>
        <w:tc>
          <w:tcPr>
            <w:tcW w:w="6929" w:type="dxa"/>
            <w:shd w:val="clear" w:color="auto" w:fill="auto"/>
            <w:vAlign w:val="center"/>
          </w:tcPr>
          <w:p w14:paraId="66DB3DA9" w14:textId="77777777" w:rsidR="00750B50" w:rsidRPr="00A02E03" w:rsidRDefault="006B7FFB" w:rsidP="001E6226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4.1.4. У пружању подршке ученицима, школа укључује породицу односно законске заступнике;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520D725" w14:textId="77777777" w:rsidR="00750B50" w:rsidRDefault="00A02E03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  <w:p w14:paraId="45521C02" w14:textId="578B743E" w:rsidR="00A61E07" w:rsidRPr="00A02E03" w:rsidRDefault="00A61E07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C7B827B" w14:textId="77777777" w:rsidR="00750B50" w:rsidRDefault="00A02E03" w:rsidP="00AB6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  <w:p w14:paraId="557D1625" w14:textId="61C3503D" w:rsidR="00A61E07" w:rsidRPr="00A02E03" w:rsidRDefault="00A61E07" w:rsidP="00AB6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(7.1%)</w:t>
            </w:r>
          </w:p>
        </w:tc>
        <w:tc>
          <w:tcPr>
            <w:tcW w:w="835" w:type="dxa"/>
            <w:vAlign w:val="center"/>
          </w:tcPr>
          <w:p w14:paraId="5D2A4503" w14:textId="77777777" w:rsidR="00750B50" w:rsidRDefault="00A02E03" w:rsidP="00AB6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</w:t>
            </w:r>
          </w:p>
          <w:p w14:paraId="0F9D02CC" w14:textId="784E243D" w:rsidR="00A61E07" w:rsidRPr="00A02E03" w:rsidRDefault="00A61E07" w:rsidP="00AB6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727C3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(28.6%)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3DAE36A2" w14:textId="77777777" w:rsidR="00750B50" w:rsidRDefault="00A02E03" w:rsidP="00AB6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36</w:t>
            </w:r>
          </w:p>
          <w:p w14:paraId="0EF14527" w14:textId="714117FF" w:rsidR="00A61E07" w:rsidRPr="00A02E03" w:rsidRDefault="00A61E07" w:rsidP="00AB6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727C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(64.3%)</w:t>
            </w:r>
          </w:p>
        </w:tc>
      </w:tr>
      <w:tr w:rsidR="00BF66B4" w14:paraId="7F1EAA4C" w14:textId="77777777" w:rsidTr="008727C3">
        <w:trPr>
          <w:trHeight w:val="579"/>
        </w:trPr>
        <w:tc>
          <w:tcPr>
            <w:tcW w:w="6929" w:type="dxa"/>
            <w:shd w:val="clear" w:color="auto" w:fill="auto"/>
            <w:vAlign w:val="center"/>
          </w:tcPr>
          <w:p w14:paraId="09542710" w14:textId="77777777" w:rsidR="00BF66B4" w:rsidRPr="00A02E03" w:rsidRDefault="00BF66B4" w:rsidP="006B7FF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4.1.5. У пружању подршке ученицима школа предузима различите активности у сарадњи са релевантним институцијама и појединцима.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B864CC7" w14:textId="69428CD1" w:rsidR="00BF66B4" w:rsidRPr="00A61E07" w:rsidRDefault="00A61E07" w:rsidP="00AB6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CCD3B58" w14:textId="77777777" w:rsidR="00BF66B4" w:rsidRDefault="00A61E07" w:rsidP="00AB6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</w:p>
          <w:p w14:paraId="64FB99C8" w14:textId="7767E763" w:rsidR="00A61E07" w:rsidRPr="00A61E07" w:rsidRDefault="00A61E07" w:rsidP="00AB6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(8.9%)</w:t>
            </w:r>
          </w:p>
        </w:tc>
        <w:tc>
          <w:tcPr>
            <w:tcW w:w="835" w:type="dxa"/>
            <w:vAlign w:val="center"/>
          </w:tcPr>
          <w:p w14:paraId="634D34CD" w14:textId="77777777" w:rsidR="00BF66B4" w:rsidRDefault="00A61E07" w:rsidP="00AB6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</w:t>
            </w:r>
          </w:p>
          <w:p w14:paraId="07D8681A" w14:textId="044D231A" w:rsidR="00A61E07" w:rsidRPr="00A61E07" w:rsidRDefault="00A61E07" w:rsidP="00AB6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727C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(30.4%)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56C1A752" w14:textId="77777777" w:rsidR="00BF66B4" w:rsidRDefault="00A61E07" w:rsidP="00AB6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34</w:t>
            </w:r>
          </w:p>
          <w:p w14:paraId="6D480618" w14:textId="3C3619EA" w:rsidR="00A61E07" w:rsidRPr="00A61E07" w:rsidRDefault="00A61E07" w:rsidP="00AB6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727C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(60.7%)</w:t>
            </w:r>
          </w:p>
        </w:tc>
      </w:tr>
    </w:tbl>
    <w:p w14:paraId="56780EE2" w14:textId="180E9DAD" w:rsidR="007D3CCA" w:rsidRDefault="007D3CCA" w:rsidP="00E32636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</w:p>
    <w:p w14:paraId="3342AAD8" w14:textId="77777777" w:rsidR="00A61E07" w:rsidRDefault="00A61E07" w:rsidP="00E32636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</w:p>
    <w:p w14:paraId="7EBDAE36" w14:textId="77777777" w:rsidR="00A61E07" w:rsidRDefault="00A61E07" w:rsidP="00E32636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</w:p>
    <w:p w14:paraId="71024A47" w14:textId="77777777" w:rsidR="00A61E07" w:rsidRPr="00A02E03" w:rsidRDefault="00A61E07" w:rsidP="00E32636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  <w:gridCol w:w="709"/>
        <w:gridCol w:w="851"/>
        <w:gridCol w:w="850"/>
      </w:tblGrid>
      <w:tr w:rsidR="001E6226" w:rsidRPr="00DE1FC5" w14:paraId="4B8F0482" w14:textId="77777777" w:rsidTr="001E2A7C">
        <w:trPr>
          <w:trHeight w:val="496"/>
        </w:trPr>
        <w:tc>
          <w:tcPr>
            <w:tcW w:w="10456" w:type="dxa"/>
            <w:gridSpan w:val="5"/>
            <w:shd w:val="clear" w:color="auto" w:fill="auto"/>
          </w:tcPr>
          <w:p w14:paraId="56DFD5E2" w14:textId="77777777" w:rsidR="001E6226" w:rsidRPr="00A02E03" w:rsidRDefault="001E6226" w:rsidP="001E622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Област квалитета: </w:t>
            </w:r>
            <w:r w:rsidR="00E73DAC" w:rsidRPr="00A02E03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4609D" w:rsidRPr="00A02E03">
              <w:rPr>
                <w:rFonts w:ascii="Times New Roman" w:hAnsi="Times New Roman" w:cs="Times New Roman"/>
                <w:b/>
                <w:sz w:val="24"/>
                <w:lang w:val="ru-RU"/>
              </w:rPr>
              <w:t>Подршка ученицима</w:t>
            </w:r>
          </w:p>
          <w:p w14:paraId="641D1A83" w14:textId="77777777" w:rsidR="001E6226" w:rsidRPr="00A02E03" w:rsidRDefault="001E6226" w:rsidP="00B4609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Стандард: </w:t>
            </w:r>
            <w:r w:rsidR="00B4609D" w:rsidRPr="00A02E0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.1. </w:t>
            </w:r>
            <w:r w:rsidR="00B4609D" w:rsidRPr="00A02E03">
              <w:rPr>
                <w:rFonts w:ascii="Times New Roman" w:hAnsi="Times New Roman" w:cs="Times New Roman"/>
                <w:sz w:val="24"/>
                <w:lang w:val="ru-RU"/>
              </w:rPr>
              <w:t>У школи функционише систем пружања подршке свим ученицима</w:t>
            </w:r>
          </w:p>
        </w:tc>
      </w:tr>
      <w:tr w:rsidR="001E6226" w14:paraId="4AF04D33" w14:textId="77777777" w:rsidTr="001E2A7C">
        <w:trPr>
          <w:trHeight w:val="564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14:paraId="48ACBECD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3A2E">
              <w:rPr>
                <w:rFonts w:ascii="Times New Roman" w:hAnsi="Times New Roman" w:cs="Times New Roman"/>
                <w:b/>
                <w:sz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26209491" w14:textId="77777777" w:rsidR="001E6226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Процена испуњености критеријума</w:t>
            </w:r>
          </w:p>
        </w:tc>
      </w:tr>
      <w:tr w:rsidR="001E6226" w14:paraId="44CEC7B6" w14:textId="77777777" w:rsidTr="001E2A7C">
        <w:trPr>
          <w:trHeight w:val="146"/>
        </w:trPr>
        <w:tc>
          <w:tcPr>
            <w:tcW w:w="7196" w:type="dxa"/>
            <w:vMerge/>
            <w:shd w:val="clear" w:color="auto" w:fill="auto"/>
          </w:tcPr>
          <w:p w14:paraId="7FCE8526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14:paraId="30D70B07" w14:textId="77777777" w:rsidR="001E6226" w:rsidRPr="001E6226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Ученици</w:t>
            </w:r>
          </w:p>
        </w:tc>
      </w:tr>
      <w:tr w:rsidR="001E6226" w14:paraId="5E37D1A6" w14:textId="77777777" w:rsidTr="001E2A7C">
        <w:trPr>
          <w:trHeight w:val="564"/>
        </w:trPr>
        <w:tc>
          <w:tcPr>
            <w:tcW w:w="7196" w:type="dxa"/>
            <w:vMerge/>
            <w:shd w:val="clear" w:color="auto" w:fill="auto"/>
          </w:tcPr>
          <w:p w14:paraId="4BD0657C" w14:textId="77777777" w:rsidR="001E6226" w:rsidRDefault="001E6226" w:rsidP="001E62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D2341F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63638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7FADB95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DC6C9C8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E7843" w14:paraId="4DDB1C72" w14:textId="77777777" w:rsidTr="001E2A7C">
        <w:trPr>
          <w:trHeight w:val="564"/>
        </w:trPr>
        <w:tc>
          <w:tcPr>
            <w:tcW w:w="7196" w:type="dxa"/>
            <w:shd w:val="clear" w:color="auto" w:fill="auto"/>
            <w:vAlign w:val="center"/>
          </w:tcPr>
          <w:p w14:paraId="1E72BEE6" w14:textId="77777777" w:rsidR="009E7843" w:rsidRPr="00A02E03" w:rsidRDefault="009E7843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4.1.1. Школа предузима разноврсне мере за пружање подршке ученицима у учењу;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35FA8" w14:textId="77777777" w:rsidR="009E7843" w:rsidRDefault="0039643B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5E0C3943" w14:textId="20E7EED7" w:rsidR="0039643B" w:rsidRPr="00B84C6A" w:rsidRDefault="0039643B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(10.1%)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2E3A9" w14:textId="77777777" w:rsidR="009E7843" w:rsidRDefault="0039643B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14:paraId="417956E0" w14:textId="52CDBB4B" w:rsidR="0039643B" w:rsidRPr="00B84C6A" w:rsidRDefault="0039643B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(19%)</w:t>
            </w:r>
          </w:p>
        </w:tc>
        <w:tc>
          <w:tcPr>
            <w:tcW w:w="851" w:type="dxa"/>
            <w:vAlign w:val="center"/>
          </w:tcPr>
          <w:p w14:paraId="04ABCD47" w14:textId="77777777" w:rsidR="009E7843" w:rsidRDefault="001E2A7C" w:rsidP="008B1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  <w:p w14:paraId="07BE5BD3" w14:textId="4C31F9D4" w:rsidR="001E2A7C" w:rsidRPr="00B84C6A" w:rsidRDefault="001E2A7C" w:rsidP="008B1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(27.4%)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304140F" w14:textId="77777777" w:rsidR="009E7843" w:rsidRDefault="001E2A7C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14:paraId="1312A89C" w14:textId="6AEFEA22" w:rsidR="001E2A7C" w:rsidRPr="00B84C6A" w:rsidRDefault="001E2A7C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(43.6%)</w:t>
            </w:r>
          </w:p>
        </w:tc>
      </w:tr>
      <w:tr w:rsidR="009E7843" w14:paraId="44974C72" w14:textId="77777777" w:rsidTr="001E2A7C">
        <w:trPr>
          <w:trHeight w:val="689"/>
        </w:trPr>
        <w:tc>
          <w:tcPr>
            <w:tcW w:w="7196" w:type="dxa"/>
            <w:shd w:val="clear" w:color="auto" w:fill="auto"/>
            <w:vAlign w:val="center"/>
          </w:tcPr>
          <w:p w14:paraId="69DF2EF5" w14:textId="77777777" w:rsidR="009E7843" w:rsidRPr="00A02E03" w:rsidRDefault="009E7843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4.1.3. На основу анализе успеха и владања ученика, школа предузима мере подршке ученицима;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E810A2" w14:textId="77777777" w:rsidR="009E7843" w:rsidRDefault="005C2AA4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11F5B928" w14:textId="5FA7EC09" w:rsidR="005C2AA4" w:rsidRPr="00B84C6A" w:rsidRDefault="005C2AA4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(11.2%)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72392" w14:textId="77777777" w:rsidR="009E7843" w:rsidRDefault="005C2AA4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434DF7CF" w14:textId="51688D26" w:rsidR="005C2AA4" w:rsidRPr="00B84C6A" w:rsidRDefault="005C2AA4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(12.3%)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9F1FE" w14:textId="77777777" w:rsidR="009E7843" w:rsidRDefault="005C2AA4" w:rsidP="00B007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  <w:p w14:paraId="2FD7EA37" w14:textId="2E8A89B1" w:rsidR="005C2AA4" w:rsidRPr="00B84C6A" w:rsidRDefault="005C2AA4" w:rsidP="00B007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(29.1%)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97A6243" w14:textId="77777777" w:rsidR="009E7843" w:rsidRDefault="005C2AA4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14:paraId="2262D522" w14:textId="3A14FD61" w:rsidR="005C2AA4" w:rsidRPr="00B84C6A" w:rsidRDefault="005C2AA4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(47.5%)</w:t>
            </w:r>
          </w:p>
        </w:tc>
      </w:tr>
      <w:tr w:rsidR="009E7843" w14:paraId="11C64F4F" w14:textId="77777777" w:rsidTr="001E2A7C">
        <w:trPr>
          <w:trHeight w:val="564"/>
        </w:trPr>
        <w:tc>
          <w:tcPr>
            <w:tcW w:w="7196" w:type="dxa"/>
            <w:shd w:val="clear" w:color="auto" w:fill="auto"/>
            <w:vAlign w:val="center"/>
          </w:tcPr>
          <w:p w14:paraId="7B5C9C1C" w14:textId="77777777" w:rsidR="009E7843" w:rsidRPr="00A02E03" w:rsidRDefault="009E7843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4.1.4. У пружању подршке ученицима, школа укључује породицу односно законске заступнике;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C3D5EB" w14:textId="77777777" w:rsidR="009E7843" w:rsidRDefault="005A4388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1AAEF163" w14:textId="1B87A112" w:rsidR="005A4388" w:rsidRPr="00B84C6A" w:rsidRDefault="005A4388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(5.6%)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D46FFD" w14:textId="77777777" w:rsidR="009E7843" w:rsidRDefault="005A4388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752CD9AD" w14:textId="38D0851B" w:rsidR="005A4388" w:rsidRPr="00B84C6A" w:rsidRDefault="005A4388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(8.9%)</w:t>
            </w:r>
          </w:p>
        </w:tc>
        <w:tc>
          <w:tcPr>
            <w:tcW w:w="851" w:type="dxa"/>
            <w:vAlign w:val="center"/>
          </w:tcPr>
          <w:p w14:paraId="4E8B01AC" w14:textId="77777777" w:rsidR="009E7843" w:rsidRDefault="005A4388" w:rsidP="008B1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  <w:p w14:paraId="41A42BB7" w14:textId="21EFB01A" w:rsidR="005A4388" w:rsidRPr="00B84C6A" w:rsidRDefault="005A4388" w:rsidP="008B1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(17.9%)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44A6C39" w14:textId="77777777" w:rsidR="009E7843" w:rsidRDefault="005A4388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  <w:p w14:paraId="4610E8F8" w14:textId="4610318A" w:rsidR="005A4388" w:rsidRPr="00B84C6A" w:rsidRDefault="005A4388" w:rsidP="008B1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(67.6%)</w:t>
            </w:r>
          </w:p>
        </w:tc>
      </w:tr>
    </w:tbl>
    <w:p w14:paraId="7FDD3BAC" w14:textId="77777777" w:rsidR="001E6226" w:rsidRPr="00A02E03" w:rsidRDefault="001E6226" w:rsidP="001E6226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Табела </w:t>
      </w:r>
      <w:r w:rsidR="00010CE7" w:rsidRPr="00A02E03">
        <w:rPr>
          <w:rFonts w:ascii="Times New Roman" w:hAnsi="Times New Roman" w:cs="Times New Roman"/>
          <w:i/>
          <w:sz w:val="24"/>
          <w:lang w:val="ru-RU"/>
        </w:rPr>
        <w:t>2</w:t>
      </w: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. Процена стандарда </w:t>
      </w:r>
      <w:r w:rsidR="00B4609D" w:rsidRPr="00A02E03">
        <w:rPr>
          <w:rFonts w:ascii="Times New Roman" w:hAnsi="Times New Roman" w:cs="Times New Roman"/>
          <w:i/>
          <w:sz w:val="24"/>
          <w:lang w:val="ru-RU"/>
        </w:rPr>
        <w:t>4</w:t>
      </w: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.1. од стране </w:t>
      </w:r>
      <w:r w:rsidR="003E06A3" w:rsidRPr="00A02E03">
        <w:rPr>
          <w:rFonts w:ascii="Times New Roman" w:hAnsi="Times New Roman" w:cs="Times New Roman"/>
          <w:i/>
          <w:sz w:val="24"/>
          <w:lang w:val="ru-RU"/>
        </w:rPr>
        <w:t>ученика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708"/>
        <w:gridCol w:w="709"/>
        <w:gridCol w:w="1134"/>
      </w:tblGrid>
      <w:tr w:rsidR="001E6226" w:rsidRPr="00DE1FC5" w14:paraId="7371112A" w14:textId="77777777" w:rsidTr="005A4388">
        <w:trPr>
          <w:trHeight w:val="496"/>
        </w:trPr>
        <w:tc>
          <w:tcPr>
            <w:tcW w:w="10456" w:type="dxa"/>
            <w:gridSpan w:val="5"/>
            <w:shd w:val="clear" w:color="auto" w:fill="auto"/>
          </w:tcPr>
          <w:p w14:paraId="65473B9B" w14:textId="77777777" w:rsidR="001E6226" w:rsidRPr="00DE1FC5" w:rsidRDefault="001E6226" w:rsidP="001E622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E1FC5">
              <w:rPr>
                <w:rFonts w:ascii="Times New Roman" w:hAnsi="Times New Roman" w:cs="Times New Roman"/>
                <w:sz w:val="24"/>
                <w:lang w:val="ru-RU"/>
              </w:rPr>
              <w:t xml:space="preserve">Област квалитета: </w:t>
            </w:r>
            <w:r w:rsidR="00E73DAC" w:rsidRPr="00DE1F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4</w:t>
            </w:r>
            <w:r w:rsidRPr="00DE1F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DE1FC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4609D" w:rsidRPr="00DE1FC5">
              <w:rPr>
                <w:rFonts w:ascii="Times New Roman" w:hAnsi="Times New Roman" w:cs="Times New Roman"/>
                <w:b/>
                <w:sz w:val="24"/>
                <w:lang w:val="ru-RU"/>
              </w:rPr>
              <w:t>Подршка ученицима</w:t>
            </w:r>
          </w:p>
          <w:p w14:paraId="78C6888A" w14:textId="77777777" w:rsidR="001E6226" w:rsidRPr="00A02E03" w:rsidRDefault="001E6226" w:rsidP="00B4609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Стандард: </w:t>
            </w:r>
            <w:r w:rsidR="00B4609D" w:rsidRPr="00A02E0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.1. </w:t>
            </w:r>
            <w:r w:rsidR="00B4609D" w:rsidRPr="00A02E03">
              <w:rPr>
                <w:rFonts w:ascii="Times New Roman" w:hAnsi="Times New Roman" w:cs="Times New Roman"/>
                <w:sz w:val="24"/>
                <w:lang w:val="ru-RU"/>
              </w:rPr>
              <w:t>У школи функционише систем пружања подршке свим ученицима</w:t>
            </w:r>
          </w:p>
        </w:tc>
      </w:tr>
      <w:tr w:rsidR="001E6226" w14:paraId="5AB5F0F1" w14:textId="77777777" w:rsidTr="005A4388">
        <w:trPr>
          <w:trHeight w:val="564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14:paraId="53AC5BFD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3A2E">
              <w:rPr>
                <w:rFonts w:ascii="Times New Roman" w:hAnsi="Times New Roman" w:cs="Times New Roman"/>
                <w:b/>
                <w:sz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1651C9C3" w14:textId="77777777" w:rsidR="001E6226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Процена испуњености критеријума</w:t>
            </w:r>
          </w:p>
        </w:tc>
      </w:tr>
      <w:tr w:rsidR="001E6226" w14:paraId="6187A92B" w14:textId="77777777" w:rsidTr="005A4388">
        <w:trPr>
          <w:trHeight w:val="146"/>
        </w:trPr>
        <w:tc>
          <w:tcPr>
            <w:tcW w:w="7196" w:type="dxa"/>
            <w:vMerge/>
            <w:shd w:val="clear" w:color="auto" w:fill="auto"/>
          </w:tcPr>
          <w:p w14:paraId="10E922BF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14:paraId="5AE6C104" w14:textId="17AD90AE" w:rsidR="001E6226" w:rsidRPr="00DE1FC5" w:rsidRDefault="00DE1FC5" w:rsidP="001E6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Родитељи</w:t>
            </w:r>
          </w:p>
        </w:tc>
      </w:tr>
      <w:tr w:rsidR="001E6226" w14:paraId="312D42DA" w14:textId="77777777" w:rsidTr="005A4388">
        <w:trPr>
          <w:trHeight w:val="564"/>
        </w:trPr>
        <w:tc>
          <w:tcPr>
            <w:tcW w:w="7196" w:type="dxa"/>
            <w:vMerge/>
            <w:shd w:val="clear" w:color="auto" w:fill="auto"/>
          </w:tcPr>
          <w:p w14:paraId="2C71B3FC" w14:textId="77777777" w:rsidR="001E6226" w:rsidRDefault="001E6226" w:rsidP="001E62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128A77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56A862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A869770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86C6361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E7843" w:rsidRPr="00DE1FC5" w14:paraId="5A99F172" w14:textId="77777777" w:rsidTr="005A4388">
        <w:trPr>
          <w:trHeight w:val="564"/>
        </w:trPr>
        <w:tc>
          <w:tcPr>
            <w:tcW w:w="7196" w:type="dxa"/>
            <w:shd w:val="clear" w:color="auto" w:fill="auto"/>
            <w:vAlign w:val="center"/>
          </w:tcPr>
          <w:p w14:paraId="306A6B08" w14:textId="77777777" w:rsidR="009E7843" w:rsidRPr="00A02E03" w:rsidRDefault="009E7843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4.1.1. Школа предузима разноврсне мере за пружање подршке ученицима у учењу;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27F22" w14:textId="6AD57AA8" w:rsidR="009E7843" w:rsidRPr="00DE1FC5" w:rsidRDefault="00FD413C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3 1,5%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47C444" w14:textId="1942FB24" w:rsidR="009E7843" w:rsidRPr="00DE1FC5" w:rsidRDefault="00FD413C" w:rsidP="006B3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6,5%</w:t>
            </w:r>
          </w:p>
        </w:tc>
        <w:tc>
          <w:tcPr>
            <w:tcW w:w="709" w:type="dxa"/>
            <w:vAlign w:val="center"/>
          </w:tcPr>
          <w:p w14:paraId="4111F74A" w14:textId="5ED9F91D" w:rsidR="009E7843" w:rsidRPr="00FD413C" w:rsidRDefault="00FD413C" w:rsidP="006B3F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D413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38</w:t>
            </w:r>
            <w:r w:rsidRPr="00FD413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19%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3E1AE1" w14:textId="4EEE02B9" w:rsidR="009E7843" w:rsidRPr="00DE1FC5" w:rsidRDefault="00FD413C" w:rsidP="006B3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73%</w:t>
            </w:r>
          </w:p>
        </w:tc>
      </w:tr>
      <w:tr w:rsidR="009E7843" w:rsidRPr="00DE1FC5" w14:paraId="0AB39B5E" w14:textId="77777777" w:rsidTr="005A4388">
        <w:trPr>
          <w:trHeight w:val="290"/>
        </w:trPr>
        <w:tc>
          <w:tcPr>
            <w:tcW w:w="7196" w:type="dxa"/>
            <w:shd w:val="clear" w:color="auto" w:fill="auto"/>
            <w:vAlign w:val="center"/>
          </w:tcPr>
          <w:p w14:paraId="5ED075BC" w14:textId="77777777" w:rsidR="009E7843" w:rsidRPr="00A02E03" w:rsidRDefault="009E7843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4.1.2. Школа предузима разноврсне мере за пружање васпитне подршке ученицима;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31C6C" w14:textId="006B912F" w:rsidR="009E7843" w:rsidRPr="00DE1FC5" w:rsidRDefault="00FD413C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47567" w14:textId="23F28167" w:rsidR="009E7843" w:rsidRPr="00DE1FC5" w:rsidRDefault="00FD413C" w:rsidP="006B3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4%</w:t>
            </w:r>
          </w:p>
        </w:tc>
        <w:tc>
          <w:tcPr>
            <w:tcW w:w="709" w:type="dxa"/>
            <w:vAlign w:val="center"/>
          </w:tcPr>
          <w:p w14:paraId="5F744D8F" w14:textId="26AF9C7B" w:rsidR="009E7843" w:rsidRPr="00FD413C" w:rsidRDefault="00FD413C" w:rsidP="006B3F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D413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  <w:r w:rsidRPr="00FD413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</w:t>
            </w:r>
            <w:r w:rsidRPr="00FD413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,5%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2D32EB4" w14:textId="020263F6" w:rsidR="009E7843" w:rsidRPr="00DE1FC5" w:rsidRDefault="00FD413C" w:rsidP="006B3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79%</w:t>
            </w:r>
          </w:p>
        </w:tc>
      </w:tr>
      <w:tr w:rsidR="009E7843" w:rsidRPr="00DE1FC5" w14:paraId="621BB885" w14:textId="77777777" w:rsidTr="005A4388">
        <w:trPr>
          <w:trHeight w:val="618"/>
        </w:trPr>
        <w:tc>
          <w:tcPr>
            <w:tcW w:w="7196" w:type="dxa"/>
            <w:shd w:val="clear" w:color="auto" w:fill="auto"/>
            <w:vAlign w:val="center"/>
          </w:tcPr>
          <w:p w14:paraId="275C0ECF" w14:textId="77777777" w:rsidR="009E7843" w:rsidRPr="00A02E03" w:rsidRDefault="009E7843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4.1.3. На основу анализе успеха и владања ученика, школа предузима мере подршке ученицима;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9D2D2" w14:textId="02258E25" w:rsidR="009E7843" w:rsidRPr="00DE1FC5" w:rsidRDefault="00FD413C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1E93FC" w14:textId="10324613" w:rsidR="009E7843" w:rsidRPr="00DE1FC5" w:rsidRDefault="00FD413C" w:rsidP="006B3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3,5%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51BA3" w14:textId="68A6C2B5" w:rsidR="009E7843" w:rsidRPr="00FD413C" w:rsidRDefault="00FD413C" w:rsidP="006B3F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14,5%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D3A988" w14:textId="07FF848D" w:rsidR="009E7843" w:rsidRPr="00DE1FC5" w:rsidRDefault="00FD413C" w:rsidP="006B3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80,5%</w:t>
            </w:r>
          </w:p>
        </w:tc>
      </w:tr>
      <w:tr w:rsidR="009E7843" w:rsidRPr="00DE1FC5" w14:paraId="1E7877AB" w14:textId="77777777" w:rsidTr="005A4388">
        <w:trPr>
          <w:trHeight w:val="564"/>
        </w:trPr>
        <w:tc>
          <w:tcPr>
            <w:tcW w:w="7196" w:type="dxa"/>
            <w:shd w:val="clear" w:color="auto" w:fill="auto"/>
            <w:vAlign w:val="center"/>
          </w:tcPr>
          <w:p w14:paraId="5C82B8A8" w14:textId="77777777" w:rsidR="009E7843" w:rsidRPr="00A02E03" w:rsidRDefault="009E7843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4.1.4. У пружању подршке ученицима, школа укључује породицу односно законске заступнике;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B1688" w14:textId="6443CCAC" w:rsidR="009E7843" w:rsidRPr="00DE1FC5" w:rsidRDefault="00FD413C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C4105" w14:textId="280235A5" w:rsidR="009E7843" w:rsidRPr="00DE1FC5" w:rsidRDefault="00FD413C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8%</w:t>
            </w:r>
          </w:p>
        </w:tc>
        <w:tc>
          <w:tcPr>
            <w:tcW w:w="709" w:type="dxa"/>
            <w:vAlign w:val="center"/>
          </w:tcPr>
          <w:p w14:paraId="22FE9EA9" w14:textId="3DA5A590" w:rsidR="009E7843" w:rsidRPr="00FD413C" w:rsidRDefault="00FD413C" w:rsidP="006B3F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14,5%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E4C578" w14:textId="40B59984" w:rsidR="009E7843" w:rsidRPr="00DE1FC5" w:rsidRDefault="00FD413C" w:rsidP="006B3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76%</w:t>
            </w:r>
          </w:p>
        </w:tc>
      </w:tr>
      <w:tr w:rsidR="009E7843" w:rsidRPr="00FD413C" w14:paraId="2DE11B56" w14:textId="77777777" w:rsidTr="005A4388">
        <w:trPr>
          <w:trHeight w:val="564"/>
        </w:trPr>
        <w:tc>
          <w:tcPr>
            <w:tcW w:w="7196" w:type="dxa"/>
            <w:shd w:val="clear" w:color="auto" w:fill="auto"/>
            <w:vAlign w:val="center"/>
          </w:tcPr>
          <w:p w14:paraId="0E93A454" w14:textId="77777777" w:rsidR="009E7843" w:rsidRPr="00A02E03" w:rsidRDefault="009E7843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4.1.5. У пружању подршке ученицима школа предузима различите активности у сарадњи са релевантним институцијама и појединцима.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16C4D" w14:textId="2D3B176F" w:rsidR="009E7843" w:rsidRPr="00DE1FC5" w:rsidRDefault="00FD413C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0,5%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FF419D" w14:textId="572E999D" w:rsidR="009E7843" w:rsidRPr="00DE1FC5" w:rsidRDefault="00FD413C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4%</w:t>
            </w:r>
          </w:p>
        </w:tc>
        <w:tc>
          <w:tcPr>
            <w:tcW w:w="709" w:type="dxa"/>
            <w:vAlign w:val="center"/>
          </w:tcPr>
          <w:p w14:paraId="6B16F1FA" w14:textId="5AEB3D41" w:rsidR="009E7843" w:rsidRPr="00FD413C" w:rsidRDefault="00FD413C" w:rsidP="006B3F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27,5%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C95E78E" w14:textId="29D59422" w:rsidR="009E7843" w:rsidRPr="00DE1FC5" w:rsidRDefault="00FD413C" w:rsidP="006B3F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68%</w:t>
            </w:r>
          </w:p>
        </w:tc>
      </w:tr>
    </w:tbl>
    <w:p w14:paraId="2FE28989" w14:textId="77777777" w:rsidR="00EF055E" w:rsidRPr="00A02E03" w:rsidRDefault="001E6226" w:rsidP="0076113B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Табела </w:t>
      </w:r>
      <w:r w:rsidR="00010CE7" w:rsidRPr="00A02E03">
        <w:rPr>
          <w:rFonts w:ascii="Times New Roman" w:hAnsi="Times New Roman" w:cs="Times New Roman"/>
          <w:i/>
          <w:sz w:val="24"/>
          <w:lang w:val="ru-RU"/>
        </w:rPr>
        <w:t>3</w:t>
      </w: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. Процена стандарда </w:t>
      </w:r>
      <w:r w:rsidR="00B4609D" w:rsidRPr="00A02E03">
        <w:rPr>
          <w:rFonts w:ascii="Times New Roman" w:hAnsi="Times New Roman" w:cs="Times New Roman"/>
          <w:i/>
          <w:sz w:val="24"/>
          <w:lang w:val="ru-RU"/>
        </w:rPr>
        <w:t>4</w:t>
      </w:r>
      <w:r w:rsidRPr="00A02E03">
        <w:rPr>
          <w:rFonts w:ascii="Times New Roman" w:hAnsi="Times New Roman" w:cs="Times New Roman"/>
          <w:i/>
          <w:sz w:val="24"/>
          <w:lang w:val="ru-RU"/>
        </w:rPr>
        <w:t>.1. од стране родитеља</w:t>
      </w:r>
    </w:p>
    <w:p w14:paraId="20C317B3" w14:textId="044EFA98" w:rsidR="0002045D" w:rsidRPr="00A02E03" w:rsidRDefault="002A1150" w:rsidP="00105255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ab/>
      </w:r>
      <w:r w:rsidR="00D371CB" w:rsidRPr="00A02E03">
        <w:rPr>
          <w:rFonts w:ascii="Times New Roman" w:hAnsi="Times New Roman" w:cs="Times New Roman"/>
          <w:sz w:val="24"/>
          <w:lang w:val="ru-RU"/>
        </w:rPr>
        <w:t>Испитане ц</w:t>
      </w:r>
      <w:r w:rsidR="00AF5274" w:rsidRPr="00A02E03">
        <w:rPr>
          <w:rFonts w:ascii="Times New Roman" w:hAnsi="Times New Roman" w:cs="Times New Roman"/>
          <w:sz w:val="24"/>
          <w:lang w:val="ru-RU"/>
        </w:rPr>
        <w:t>иљне</w:t>
      </w:r>
      <w:r w:rsidR="00C51238" w:rsidRPr="00A02E03">
        <w:rPr>
          <w:rFonts w:ascii="Times New Roman" w:hAnsi="Times New Roman" w:cs="Times New Roman"/>
          <w:sz w:val="24"/>
          <w:lang w:val="ru-RU"/>
        </w:rPr>
        <w:t xml:space="preserve"> групе су се сложиле да школа пружа сву потребну подршку својим ученицима у образовним </w:t>
      </w:r>
      <w:r w:rsidR="00546A0E" w:rsidRPr="00A02E03">
        <w:rPr>
          <w:rFonts w:ascii="Times New Roman" w:hAnsi="Times New Roman" w:cs="Times New Roman"/>
          <w:sz w:val="24"/>
          <w:lang w:val="ru-RU"/>
        </w:rPr>
        <w:t>и</w:t>
      </w:r>
      <w:r w:rsidR="00C51238" w:rsidRPr="00A02E03">
        <w:rPr>
          <w:rFonts w:ascii="Times New Roman" w:hAnsi="Times New Roman" w:cs="Times New Roman"/>
          <w:sz w:val="24"/>
          <w:lang w:val="ru-RU"/>
        </w:rPr>
        <w:t xml:space="preserve"> васпитним активностима. Одељењски старешина је највећи носилац ових активности, затим </w:t>
      </w:r>
      <w:r w:rsidR="00546A0E" w:rsidRPr="00A02E03">
        <w:rPr>
          <w:rFonts w:ascii="Times New Roman" w:hAnsi="Times New Roman" w:cs="Times New Roman"/>
          <w:sz w:val="24"/>
          <w:lang w:val="ru-RU"/>
        </w:rPr>
        <w:t>улогу преузимају</w:t>
      </w:r>
      <w:r w:rsidR="00C51238" w:rsidRPr="00A02E03">
        <w:rPr>
          <w:rFonts w:ascii="Times New Roman" w:hAnsi="Times New Roman" w:cs="Times New Roman"/>
          <w:sz w:val="24"/>
          <w:lang w:val="ru-RU"/>
        </w:rPr>
        <w:t xml:space="preserve"> наставници, ПП служба, директор и остали запослени у школи. </w:t>
      </w:r>
      <w:r w:rsidR="00105255" w:rsidRPr="00A02E03">
        <w:rPr>
          <w:rFonts w:ascii="Times New Roman" w:hAnsi="Times New Roman" w:cs="Times New Roman"/>
          <w:sz w:val="24"/>
          <w:lang w:val="ru-RU"/>
        </w:rPr>
        <w:t>На основу т</w:t>
      </w:r>
      <w:r w:rsidR="00B007BD" w:rsidRPr="00A02E03">
        <w:rPr>
          <w:rFonts w:ascii="Times New Roman" w:hAnsi="Times New Roman" w:cs="Times New Roman"/>
          <w:sz w:val="24"/>
          <w:lang w:val="ru-RU"/>
        </w:rPr>
        <w:t>ромесечн</w:t>
      </w:r>
      <w:r w:rsidR="00105255" w:rsidRPr="00A02E03">
        <w:rPr>
          <w:rFonts w:ascii="Times New Roman" w:hAnsi="Times New Roman" w:cs="Times New Roman"/>
          <w:sz w:val="24"/>
          <w:lang w:val="ru-RU"/>
        </w:rPr>
        <w:t>е</w:t>
      </w:r>
      <w:r w:rsidR="00B007BD" w:rsidRPr="00A02E03">
        <w:rPr>
          <w:rFonts w:ascii="Times New Roman" w:hAnsi="Times New Roman" w:cs="Times New Roman"/>
          <w:sz w:val="24"/>
          <w:lang w:val="ru-RU"/>
        </w:rPr>
        <w:t>, полугодишњ</w:t>
      </w:r>
      <w:r w:rsidR="00105255" w:rsidRPr="00A02E03">
        <w:rPr>
          <w:rFonts w:ascii="Times New Roman" w:hAnsi="Times New Roman" w:cs="Times New Roman"/>
          <w:sz w:val="24"/>
          <w:lang w:val="ru-RU"/>
        </w:rPr>
        <w:t>е</w:t>
      </w:r>
      <w:r w:rsidR="00B007BD" w:rsidRPr="00A02E03">
        <w:rPr>
          <w:rFonts w:ascii="Times New Roman" w:hAnsi="Times New Roman" w:cs="Times New Roman"/>
          <w:sz w:val="24"/>
          <w:lang w:val="ru-RU"/>
        </w:rPr>
        <w:t xml:space="preserve"> и годишњ</w:t>
      </w:r>
      <w:r w:rsidR="00105255" w:rsidRPr="00A02E03">
        <w:rPr>
          <w:rFonts w:ascii="Times New Roman" w:hAnsi="Times New Roman" w:cs="Times New Roman"/>
          <w:sz w:val="24"/>
          <w:lang w:val="ru-RU"/>
        </w:rPr>
        <w:t>е</w:t>
      </w:r>
      <w:r w:rsidR="00B007BD" w:rsidRPr="00A02E03">
        <w:rPr>
          <w:rFonts w:ascii="Times New Roman" w:hAnsi="Times New Roman" w:cs="Times New Roman"/>
          <w:sz w:val="24"/>
          <w:lang w:val="ru-RU"/>
        </w:rPr>
        <w:t xml:space="preserve"> анализ</w:t>
      </w:r>
      <w:r w:rsidR="00D371CB" w:rsidRPr="00A02E03">
        <w:rPr>
          <w:rFonts w:ascii="Times New Roman" w:hAnsi="Times New Roman" w:cs="Times New Roman"/>
          <w:sz w:val="24"/>
          <w:lang w:val="ru-RU"/>
        </w:rPr>
        <w:t>е</w:t>
      </w:r>
      <w:r w:rsidR="00B007BD" w:rsidRPr="00A02E03">
        <w:rPr>
          <w:rFonts w:ascii="Times New Roman" w:hAnsi="Times New Roman" w:cs="Times New Roman"/>
          <w:sz w:val="24"/>
          <w:lang w:val="ru-RU"/>
        </w:rPr>
        <w:t xml:space="preserve"> успеха и владања предузимају се мере подршк</w:t>
      </w:r>
      <w:r w:rsidR="00D371CB" w:rsidRPr="00A02E03">
        <w:rPr>
          <w:rFonts w:ascii="Times New Roman" w:hAnsi="Times New Roman" w:cs="Times New Roman"/>
          <w:sz w:val="24"/>
          <w:lang w:val="ru-RU"/>
        </w:rPr>
        <w:t>е ученицима, а пру</w:t>
      </w:r>
      <w:r w:rsidR="00B007BD" w:rsidRPr="00A02E03">
        <w:rPr>
          <w:rFonts w:ascii="Times New Roman" w:hAnsi="Times New Roman" w:cs="Times New Roman"/>
          <w:sz w:val="24"/>
          <w:lang w:val="ru-RU"/>
        </w:rPr>
        <w:t xml:space="preserve">жање подршке се креће од додатног </w:t>
      </w:r>
      <w:r w:rsidR="00D41778" w:rsidRPr="00A02E03">
        <w:rPr>
          <w:rFonts w:ascii="Times New Roman" w:hAnsi="Times New Roman" w:cs="Times New Roman"/>
          <w:sz w:val="24"/>
          <w:lang w:val="ru-RU"/>
        </w:rPr>
        <w:t xml:space="preserve">и допунског </w:t>
      </w:r>
      <w:r w:rsidR="00B007BD" w:rsidRPr="00A02E03">
        <w:rPr>
          <w:rFonts w:ascii="Times New Roman" w:hAnsi="Times New Roman" w:cs="Times New Roman"/>
          <w:sz w:val="24"/>
          <w:lang w:val="ru-RU"/>
        </w:rPr>
        <w:t xml:space="preserve">рада, </w:t>
      </w:r>
      <w:r w:rsidR="006A6A9D" w:rsidRPr="00A02E03">
        <w:rPr>
          <w:rFonts w:ascii="Times New Roman" w:hAnsi="Times New Roman" w:cs="Times New Roman"/>
          <w:sz w:val="24"/>
          <w:lang w:val="ru-RU"/>
        </w:rPr>
        <w:t>појачаног васпит</w:t>
      </w:r>
      <w:r w:rsidR="00D41778" w:rsidRPr="00A02E03">
        <w:rPr>
          <w:rFonts w:ascii="Times New Roman" w:hAnsi="Times New Roman" w:cs="Times New Roman"/>
          <w:sz w:val="24"/>
          <w:lang w:val="ru-RU"/>
        </w:rPr>
        <w:t xml:space="preserve">ног рада, укључивања ПП службе </w:t>
      </w:r>
      <w:r w:rsidR="006A6A9D" w:rsidRPr="00A02E03">
        <w:rPr>
          <w:rFonts w:ascii="Times New Roman" w:hAnsi="Times New Roman" w:cs="Times New Roman"/>
          <w:sz w:val="24"/>
          <w:lang w:val="ru-RU"/>
        </w:rPr>
        <w:t xml:space="preserve">итд. </w:t>
      </w:r>
      <w:r w:rsidR="006A6A9D" w:rsidRPr="00A02E03">
        <w:rPr>
          <w:rFonts w:ascii="Times New Roman" w:hAnsi="Times New Roman" w:cs="Times New Roman"/>
          <w:sz w:val="24"/>
          <w:lang w:val="ru-RU"/>
        </w:rPr>
        <w:lastRenderedPageBreak/>
        <w:t xml:space="preserve">Родитељи су важан аспект живота и рада у школи, и њихова укљученост </w:t>
      </w:r>
      <w:r w:rsidR="00684BBD" w:rsidRPr="00A02E03">
        <w:rPr>
          <w:rFonts w:ascii="Times New Roman" w:hAnsi="Times New Roman" w:cs="Times New Roman"/>
          <w:sz w:val="24"/>
          <w:lang w:val="ru-RU"/>
        </w:rPr>
        <w:t>у живот и рад школе ј</w:t>
      </w:r>
      <w:r w:rsidR="006A6A9D" w:rsidRPr="00A02E03">
        <w:rPr>
          <w:rFonts w:ascii="Times New Roman" w:hAnsi="Times New Roman" w:cs="Times New Roman"/>
          <w:sz w:val="24"/>
          <w:lang w:val="ru-RU"/>
        </w:rPr>
        <w:t xml:space="preserve">е према процени наставника, родитеља и ученика врло висока. У складу са тим, кад год постоји потреба школа укључује родитеље и друге законске заступнике у пружању подршке ученицима. </w:t>
      </w:r>
      <w:r w:rsidR="00684BBD" w:rsidRPr="00A02E03">
        <w:rPr>
          <w:rFonts w:ascii="Times New Roman" w:hAnsi="Times New Roman" w:cs="Times New Roman"/>
          <w:sz w:val="24"/>
          <w:lang w:val="ru-RU"/>
        </w:rPr>
        <w:t>Уколико је то неопходно, школа сарађује са свим релевантним институцијама и појединцима у складу са законом и потребама ученика. Закључак тима за самовре</w:t>
      </w:r>
      <w:r w:rsidR="00C911B3" w:rsidRPr="00A02E03">
        <w:rPr>
          <w:rFonts w:ascii="Times New Roman" w:hAnsi="Times New Roman" w:cs="Times New Roman"/>
          <w:sz w:val="24"/>
          <w:lang w:val="ru-RU"/>
        </w:rPr>
        <w:t>д</w:t>
      </w:r>
      <w:r w:rsidR="00684BBD" w:rsidRPr="00A02E03">
        <w:rPr>
          <w:rFonts w:ascii="Times New Roman" w:hAnsi="Times New Roman" w:cs="Times New Roman"/>
          <w:sz w:val="24"/>
          <w:lang w:val="ru-RU"/>
        </w:rPr>
        <w:t>новање је да школа пружа сву потребну подршку ученицима, уз обавезно у</w:t>
      </w:r>
      <w:r w:rsidR="00C911B3" w:rsidRPr="00A02E03">
        <w:rPr>
          <w:rFonts w:ascii="Times New Roman" w:hAnsi="Times New Roman" w:cs="Times New Roman"/>
          <w:sz w:val="24"/>
          <w:lang w:val="ru-RU"/>
        </w:rPr>
        <w:t>кључивање родитеља и појединаца</w:t>
      </w:r>
      <w:r w:rsidR="00684BBD" w:rsidRPr="00A02E03">
        <w:rPr>
          <w:rFonts w:ascii="Times New Roman" w:hAnsi="Times New Roman" w:cs="Times New Roman"/>
          <w:sz w:val="24"/>
          <w:lang w:val="ru-RU"/>
        </w:rPr>
        <w:t>/институција у зависности од потреба детета. Стандард који процењује да ли у школи функционише систем подршке свим ученицима процењен је највишим нивоом остварености од стране циљних група, као и од стране тима</w:t>
      </w:r>
      <w:r w:rsidR="00C911B3" w:rsidRPr="00A02E03">
        <w:rPr>
          <w:rFonts w:ascii="Times New Roman" w:hAnsi="Times New Roman" w:cs="Times New Roman"/>
          <w:sz w:val="24"/>
          <w:lang w:val="ru-RU"/>
        </w:rPr>
        <w:t xml:space="preserve"> за самовредновање</w:t>
      </w:r>
      <w:r w:rsidR="00684BBD" w:rsidRPr="00A02E03">
        <w:rPr>
          <w:rFonts w:ascii="Times New Roman" w:hAnsi="Times New Roman" w:cs="Times New Roman"/>
          <w:sz w:val="24"/>
          <w:lang w:val="ru-RU"/>
        </w:rPr>
        <w:t xml:space="preserve">. 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992"/>
        <w:gridCol w:w="850"/>
        <w:gridCol w:w="851"/>
      </w:tblGrid>
      <w:tr w:rsidR="001E6226" w:rsidRPr="00DE1FC5" w14:paraId="02688473" w14:textId="77777777" w:rsidTr="002A251F">
        <w:trPr>
          <w:trHeight w:val="496"/>
        </w:trPr>
        <w:tc>
          <w:tcPr>
            <w:tcW w:w="10598" w:type="dxa"/>
            <w:gridSpan w:val="5"/>
            <w:shd w:val="clear" w:color="auto" w:fill="auto"/>
          </w:tcPr>
          <w:p w14:paraId="7770FA14" w14:textId="77777777" w:rsidR="001E6226" w:rsidRPr="00DE1FC5" w:rsidRDefault="001E6226" w:rsidP="001E622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E1FC5">
              <w:rPr>
                <w:rFonts w:ascii="Times New Roman" w:hAnsi="Times New Roman" w:cs="Times New Roman"/>
                <w:sz w:val="24"/>
                <w:lang w:val="ru-RU"/>
              </w:rPr>
              <w:t xml:space="preserve">Област квалитета: </w:t>
            </w:r>
            <w:r w:rsidR="00E73DAC" w:rsidRPr="00DE1F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4</w:t>
            </w:r>
            <w:r w:rsidRPr="00DE1F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DE1FC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4609D" w:rsidRPr="00DE1FC5">
              <w:rPr>
                <w:rFonts w:ascii="Times New Roman" w:hAnsi="Times New Roman" w:cs="Times New Roman"/>
                <w:b/>
                <w:sz w:val="24"/>
                <w:lang w:val="ru-RU"/>
              </w:rPr>
              <w:t>Подршка ученицима</w:t>
            </w:r>
          </w:p>
          <w:p w14:paraId="4436B91E" w14:textId="77777777" w:rsidR="001E6226" w:rsidRPr="00A02E03" w:rsidRDefault="001E6226" w:rsidP="00B4609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Стандард: </w:t>
            </w:r>
            <w:r w:rsidR="00B4609D" w:rsidRPr="00A02E0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F48F4" w:rsidRPr="00A02E0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2B5424" w:rsidRPr="00A02E03">
              <w:rPr>
                <w:rFonts w:ascii="Times New Roman" w:hAnsi="Times New Roman" w:cs="Times New Roman"/>
                <w:sz w:val="24"/>
                <w:lang w:val="ru-RU"/>
              </w:rPr>
              <w:t>У школи се подстиче лични, професионални и социјални развој ученика;</w:t>
            </w:r>
          </w:p>
        </w:tc>
      </w:tr>
      <w:tr w:rsidR="001E6226" w14:paraId="26C3E627" w14:textId="77777777" w:rsidTr="002A251F">
        <w:trPr>
          <w:trHeight w:val="564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14:paraId="7EADED5D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3A2E">
              <w:rPr>
                <w:rFonts w:ascii="Times New Roman" w:hAnsi="Times New Roman" w:cs="Times New Roman"/>
                <w:b/>
                <w:sz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17814D3" w14:textId="77777777" w:rsidR="001E6226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Процена испуњености критеријума</w:t>
            </w:r>
          </w:p>
        </w:tc>
      </w:tr>
      <w:tr w:rsidR="001E6226" w14:paraId="5F20F4B0" w14:textId="77777777" w:rsidTr="002A251F">
        <w:trPr>
          <w:trHeight w:val="146"/>
        </w:trPr>
        <w:tc>
          <w:tcPr>
            <w:tcW w:w="7196" w:type="dxa"/>
            <w:vMerge/>
            <w:shd w:val="clear" w:color="auto" w:fill="auto"/>
          </w:tcPr>
          <w:p w14:paraId="4461379D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14:paraId="609F6CE2" w14:textId="77777777" w:rsidR="001E6226" w:rsidRPr="001E6226" w:rsidRDefault="003F48F4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Наставници</w:t>
            </w:r>
          </w:p>
        </w:tc>
      </w:tr>
      <w:tr w:rsidR="001E6226" w14:paraId="53460C32" w14:textId="77777777" w:rsidTr="002A251F">
        <w:trPr>
          <w:trHeight w:val="564"/>
        </w:trPr>
        <w:tc>
          <w:tcPr>
            <w:tcW w:w="7196" w:type="dxa"/>
            <w:vMerge/>
            <w:shd w:val="clear" w:color="auto" w:fill="auto"/>
          </w:tcPr>
          <w:p w14:paraId="0E57F4EF" w14:textId="77777777" w:rsidR="001E6226" w:rsidRDefault="001E6226" w:rsidP="001E62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C2500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46955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D49D724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4CF6441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667AC" w14:paraId="749D52FD" w14:textId="77777777" w:rsidTr="002A251F">
        <w:trPr>
          <w:trHeight w:val="564"/>
        </w:trPr>
        <w:tc>
          <w:tcPr>
            <w:tcW w:w="7196" w:type="dxa"/>
            <w:shd w:val="clear" w:color="auto" w:fill="auto"/>
          </w:tcPr>
          <w:p w14:paraId="414EBA4C" w14:textId="77777777" w:rsidR="008667AC" w:rsidRPr="00A02E03" w:rsidRDefault="008667AC" w:rsidP="00B007BD">
            <w:pPr>
              <w:jc w:val="both"/>
              <w:rPr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4.2.1. У школи се организују програми/активности који имају за циљ развијање социјалних вештина (ненасилна комуникација, конструктивно решавање конфликата);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E5D7A" w14:textId="7FE866BF" w:rsidR="008667AC" w:rsidRPr="00A61E07" w:rsidRDefault="00A61E07" w:rsidP="001E62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85582" w14:textId="11BAAF64" w:rsidR="008667AC" w:rsidRPr="00A61E07" w:rsidRDefault="00A61E07" w:rsidP="003F48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0" w:type="dxa"/>
            <w:vAlign w:val="center"/>
          </w:tcPr>
          <w:p w14:paraId="32177952" w14:textId="60D520AD" w:rsidR="008667AC" w:rsidRPr="00A61E07" w:rsidRDefault="00A61E07" w:rsidP="00CE4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4217F2" w14:textId="7E544908" w:rsidR="008667AC" w:rsidRPr="00A61E07" w:rsidRDefault="00A61E07" w:rsidP="00CE46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</w:t>
            </w:r>
          </w:p>
        </w:tc>
      </w:tr>
      <w:tr w:rsidR="008667AC" w14:paraId="5813957F" w14:textId="77777777" w:rsidTr="008727C3">
        <w:trPr>
          <w:trHeight w:val="290"/>
        </w:trPr>
        <w:tc>
          <w:tcPr>
            <w:tcW w:w="7196" w:type="dxa"/>
            <w:shd w:val="clear" w:color="auto" w:fill="auto"/>
          </w:tcPr>
          <w:p w14:paraId="528596F7" w14:textId="77777777" w:rsidR="008667AC" w:rsidRPr="00A02E03" w:rsidRDefault="008667AC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4.2.2. На основу праћења укључености ученика у ваннаставне активности и интересовања ученика, школа утврђује понуду ваннаставних активности;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238EB" w14:textId="0282AAED" w:rsidR="008667AC" w:rsidRPr="00A61E07" w:rsidRDefault="00A61E07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FCF7D" w14:textId="77777777" w:rsidR="008667AC" w:rsidRDefault="00A61E07" w:rsidP="00CE46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</w:t>
            </w:r>
          </w:p>
          <w:p w14:paraId="0945633E" w14:textId="2D14BAB0" w:rsidR="00A61E07" w:rsidRPr="00A61E07" w:rsidRDefault="00A61E07" w:rsidP="00CE46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(10.7%)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8F60D" w14:textId="77777777" w:rsidR="008667AC" w:rsidRDefault="00A61E07" w:rsidP="00CE4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19</w:t>
            </w:r>
          </w:p>
          <w:p w14:paraId="168EB8CF" w14:textId="14E06FC0" w:rsidR="00A61E07" w:rsidRPr="00A61E07" w:rsidRDefault="00A61E07" w:rsidP="00CE4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(33.9%)</w:t>
            </w:r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14:paraId="69E76E36" w14:textId="77777777" w:rsidR="008667AC" w:rsidRPr="008727C3" w:rsidRDefault="00A61E07" w:rsidP="00CA16A1">
            <w:pPr>
              <w:shd w:val="clear" w:color="auto" w:fill="7F7F7F" w:themeFill="text1" w:themeFillTint="80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727C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31</w:t>
            </w:r>
          </w:p>
          <w:p w14:paraId="5624AD27" w14:textId="0C1F9F88" w:rsidR="00A61E07" w:rsidRPr="00A61E07" w:rsidRDefault="00A61E07" w:rsidP="00CA16A1">
            <w:pPr>
              <w:shd w:val="clear" w:color="auto" w:fill="7F7F7F" w:themeFill="text1" w:themeFillTint="80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727C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(55.4%)</w:t>
            </w:r>
          </w:p>
        </w:tc>
      </w:tr>
      <w:tr w:rsidR="008667AC" w14:paraId="05D8F0F7" w14:textId="77777777" w:rsidTr="008727C3">
        <w:trPr>
          <w:trHeight w:val="680"/>
        </w:trPr>
        <w:tc>
          <w:tcPr>
            <w:tcW w:w="7196" w:type="dxa"/>
            <w:shd w:val="clear" w:color="auto" w:fill="auto"/>
          </w:tcPr>
          <w:p w14:paraId="025B0B4C" w14:textId="77777777" w:rsidR="008667AC" w:rsidRPr="00A02E03" w:rsidRDefault="008667AC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4.2.3. У школи се промовишу здрави стилови живота, права детета, заштита човекове околине и одрживи развој;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A5F07" w14:textId="3DB98C72" w:rsidR="008667AC" w:rsidRPr="00B84C6A" w:rsidRDefault="002A251F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13031" w14:textId="77777777" w:rsidR="008667AC" w:rsidRDefault="002A251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A470CED" w14:textId="7499ADAA" w:rsidR="002A251F" w:rsidRPr="00B84C6A" w:rsidRDefault="002A251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(5.4%)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45244" w14:textId="77777777" w:rsidR="008667AC" w:rsidRDefault="002A251F" w:rsidP="007B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14:paraId="72D34241" w14:textId="4F5236C0" w:rsidR="002A251F" w:rsidRPr="00B84C6A" w:rsidRDefault="002A251F" w:rsidP="007B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(23.2%)</w:t>
            </w:r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14:paraId="302FB096" w14:textId="77777777" w:rsidR="008667AC" w:rsidRDefault="002A251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2E04B678" w14:textId="24C95169" w:rsidR="002A251F" w:rsidRPr="00F81ED7" w:rsidRDefault="002A251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(71.4%)</w:t>
            </w:r>
          </w:p>
        </w:tc>
      </w:tr>
      <w:tr w:rsidR="008667AC" w14:paraId="06FB072A" w14:textId="77777777" w:rsidTr="008727C3">
        <w:trPr>
          <w:trHeight w:val="564"/>
        </w:trPr>
        <w:tc>
          <w:tcPr>
            <w:tcW w:w="7196" w:type="dxa"/>
            <w:shd w:val="clear" w:color="auto" w:fill="auto"/>
          </w:tcPr>
          <w:p w14:paraId="6EA0DF43" w14:textId="77777777" w:rsidR="008667AC" w:rsidRPr="00A02E03" w:rsidRDefault="008667AC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4.2.4. Кроз наставни рад и ваннаставне активности подстиче се професионални развој ученика, односно каријерно вођење и саветовање.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F65387" w14:textId="77777777" w:rsidR="008667AC" w:rsidRDefault="002A251F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D3F5E13" w14:textId="72F80F65" w:rsidR="002A251F" w:rsidRPr="00B84C6A" w:rsidRDefault="002A251F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(1.8%)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AA5F2" w14:textId="77777777" w:rsidR="008667AC" w:rsidRDefault="002A251F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93E36DA" w14:textId="6FE1373D" w:rsidR="002A251F" w:rsidRPr="00B84C6A" w:rsidRDefault="002A251F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(7.1%)</w:t>
            </w:r>
          </w:p>
        </w:tc>
        <w:tc>
          <w:tcPr>
            <w:tcW w:w="850" w:type="dxa"/>
            <w:vAlign w:val="center"/>
          </w:tcPr>
          <w:p w14:paraId="46491AE6" w14:textId="77777777" w:rsidR="008667AC" w:rsidRDefault="002A251F" w:rsidP="007B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14:paraId="19561C0D" w14:textId="5496F5A2" w:rsidR="002A251F" w:rsidRPr="00B84C6A" w:rsidRDefault="002A251F" w:rsidP="007B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(42.9%)</w:t>
            </w:r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14:paraId="7F403B72" w14:textId="77777777" w:rsidR="008667AC" w:rsidRDefault="002A251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14:paraId="7A46BE2F" w14:textId="4ADB525A" w:rsidR="002A251F" w:rsidRPr="00F81ED7" w:rsidRDefault="002A251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(48.2%)</w:t>
            </w:r>
          </w:p>
        </w:tc>
      </w:tr>
    </w:tbl>
    <w:p w14:paraId="674E93EC" w14:textId="77777777" w:rsidR="004B7E9A" w:rsidRPr="00A02E03" w:rsidRDefault="003E06A3" w:rsidP="004F169C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Табела </w:t>
      </w:r>
      <w:r w:rsidR="00010CE7" w:rsidRPr="00A02E03">
        <w:rPr>
          <w:rFonts w:ascii="Times New Roman" w:hAnsi="Times New Roman" w:cs="Times New Roman"/>
          <w:i/>
          <w:sz w:val="24"/>
          <w:lang w:val="ru-RU"/>
        </w:rPr>
        <w:t>4</w:t>
      </w: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. Процена стандарда </w:t>
      </w:r>
      <w:r w:rsidR="00B4609D" w:rsidRPr="00A02E03">
        <w:rPr>
          <w:rFonts w:ascii="Times New Roman" w:hAnsi="Times New Roman" w:cs="Times New Roman"/>
          <w:i/>
          <w:sz w:val="24"/>
          <w:lang w:val="ru-RU"/>
        </w:rPr>
        <w:t>4</w:t>
      </w:r>
      <w:r w:rsidRPr="00A02E03">
        <w:rPr>
          <w:rFonts w:ascii="Times New Roman" w:hAnsi="Times New Roman" w:cs="Times New Roman"/>
          <w:i/>
          <w:sz w:val="24"/>
          <w:lang w:val="ru-RU"/>
        </w:rPr>
        <w:t>.2. од стране наставника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7196"/>
        <w:gridCol w:w="737"/>
        <w:gridCol w:w="851"/>
        <w:gridCol w:w="850"/>
        <w:gridCol w:w="964"/>
      </w:tblGrid>
      <w:tr w:rsidR="001E6226" w:rsidRPr="00DE1FC5" w14:paraId="4CCF67D9" w14:textId="77777777" w:rsidTr="002A251F">
        <w:trPr>
          <w:trHeight w:val="496"/>
        </w:trPr>
        <w:tc>
          <w:tcPr>
            <w:tcW w:w="10598" w:type="dxa"/>
            <w:gridSpan w:val="5"/>
            <w:shd w:val="clear" w:color="auto" w:fill="auto"/>
          </w:tcPr>
          <w:p w14:paraId="4C8DB161" w14:textId="77777777" w:rsidR="001E6226" w:rsidRPr="00A02E03" w:rsidRDefault="001E6226" w:rsidP="001E622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Област квалитета: </w:t>
            </w:r>
            <w:r w:rsidR="00E73DAC" w:rsidRPr="00A02E03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4609D" w:rsidRPr="00A02E03">
              <w:rPr>
                <w:rFonts w:ascii="Times New Roman" w:hAnsi="Times New Roman" w:cs="Times New Roman"/>
                <w:b/>
                <w:sz w:val="24"/>
                <w:lang w:val="ru-RU"/>
              </w:rPr>
              <w:t>Подршка ученицима</w:t>
            </w:r>
          </w:p>
          <w:p w14:paraId="72DABE9C" w14:textId="77777777" w:rsidR="001E6226" w:rsidRPr="00A02E03" w:rsidRDefault="001E6226" w:rsidP="002B542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Стандард: </w:t>
            </w:r>
            <w:r w:rsidR="002B5424" w:rsidRPr="00A02E0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F48F4" w:rsidRPr="00A02E0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2B5424" w:rsidRPr="00A02E03">
              <w:rPr>
                <w:rFonts w:ascii="Times New Roman" w:hAnsi="Times New Roman" w:cs="Times New Roman"/>
                <w:sz w:val="24"/>
                <w:lang w:val="ru-RU"/>
              </w:rPr>
              <w:t>У школи се подстиче лични, професионални и социјални развој ученика;</w:t>
            </w:r>
          </w:p>
        </w:tc>
      </w:tr>
      <w:tr w:rsidR="001E6226" w14:paraId="5419509C" w14:textId="77777777" w:rsidTr="002A251F">
        <w:trPr>
          <w:trHeight w:val="564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14:paraId="4BCFCF5D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3A2E">
              <w:rPr>
                <w:rFonts w:ascii="Times New Roman" w:hAnsi="Times New Roman" w:cs="Times New Roman"/>
                <w:b/>
                <w:sz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E531353" w14:textId="77777777" w:rsidR="001E6226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Процена испуњености критеријума</w:t>
            </w:r>
          </w:p>
        </w:tc>
      </w:tr>
      <w:tr w:rsidR="001E6226" w14:paraId="505E4005" w14:textId="77777777" w:rsidTr="002A251F">
        <w:trPr>
          <w:trHeight w:val="146"/>
        </w:trPr>
        <w:tc>
          <w:tcPr>
            <w:tcW w:w="7196" w:type="dxa"/>
            <w:vMerge/>
            <w:shd w:val="clear" w:color="auto" w:fill="auto"/>
          </w:tcPr>
          <w:p w14:paraId="6A365B71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14:paraId="425EF809" w14:textId="77777777" w:rsidR="001E6226" w:rsidRPr="001E6226" w:rsidRDefault="003F48F4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Ученици</w:t>
            </w:r>
          </w:p>
        </w:tc>
      </w:tr>
      <w:tr w:rsidR="001E6226" w14:paraId="4F9C071F" w14:textId="77777777" w:rsidTr="00EE0902">
        <w:trPr>
          <w:trHeight w:val="564"/>
        </w:trPr>
        <w:tc>
          <w:tcPr>
            <w:tcW w:w="7196" w:type="dxa"/>
            <w:vMerge/>
            <w:shd w:val="clear" w:color="auto" w:fill="auto"/>
          </w:tcPr>
          <w:p w14:paraId="4ACAD5FC" w14:textId="77777777" w:rsidR="001E6226" w:rsidRDefault="001E6226" w:rsidP="001E62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27FFA0A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83523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A0B61F2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51B95FC6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667AC" w14:paraId="0813FFB9" w14:textId="77777777" w:rsidTr="00EE0902">
        <w:trPr>
          <w:trHeight w:val="564"/>
        </w:trPr>
        <w:tc>
          <w:tcPr>
            <w:tcW w:w="7196" w:type="dxa"/>
            <w:shd w:val="clear" w:color="auto" w:fill="auto"/>
          </w:tcPr>
          <w:p w14:paraId="2FCA0216" w14:textId="77777777" w:rsidR="008667AC" w:rsidRPr="00A02E03" w:rsidRDefault="008667AC" w:rsidP="00B007BD">
            <w:pPr>
              <w:jc w:val="both"/>
              <w:rPr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4.2.1. У школи се организују програми/активности који имају за циљ развијање социјалних вештина (ненасилна комуникација, конструктивно решавање конфликата);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9F50FE2" w14:textId="77777777" w:rsidR="008667AC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78E36AFC" w14:textId="7F6F54C7" w:rsidR="005A4388" w:rsidRPr="00B84C6A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sz w:val="14"/>
                <w:szCs w:val="14"/>
              </w:rPr>
              <w:t>(6.7%)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225428" w14:textId="77777777" w:rsidR="008667AC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6962BF42" w14:textId="4237110A" w:rsidR="005A4388" w:rsidRPr="00B84C6A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sz w:val="14"/>
                <w:szCs w:val="14"/>
              </w:rPr>
              <w:t>(16.8%)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563909" w14:textId="77777777" w:rsidR="008667AC" w:rsidRDefault="005A4388" w:rsidP="001B1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  <w:p w14:paraId="7977DE8D" w14:textId="1077FE9F" w:rsidR="005A4388" w:rsidRPr="00B84C6A" w:rsidRDefault="005A4388" w:rsidP="001B1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b/>
                <w:sz w:val="14"/>
                <w:szCs w:val="14"/>
              </w:rPr>
              <w:t>(29.1%)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7BC3551" w14:textId="77777777" w:rsidR="008667AC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14:paraId="06445F98" w14:textId="68DF6F8B" w:rsidR="005A4388" w:rsidRPr="00B84C6A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(47.5%)</w:t>
            </w:r>
          </w:p>
        </w:tc>
      </w:tr>
      <w:tr w:rsidR="008667AC" w14:paraId="42A3216E" w14:textId="77777777" w:rsidTr="00EE0902">
        <w:trPr>
          <w:trHeight w:val="290"/>
        </w:trPr>
        <w:tc>
          <w:tcPr>
            <w:tcW w:w="7196" w:type="dxa"/>
            <w:shd w:val="clear" w:color="auto" w:fill="auto"/>
          </w:tcPr>
          <w:p w14:paraId="024603D9" w14:textId="77777777" w:rsidR="008667AC" w:rsidRPr="00A02E03" w:rsidRDefault="008667AC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4.2.2. На основу праћења укључености ученика у ваннаставне активности и интересовања ученика, школа утврђује понуду ваннаставних активности;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4A18DE5" w14:textId="77777777" w:rsidR="008667AC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6786B58D" w14:textId="12806541" w:rsidR="005A4388" w:rsidRPr="00B84C6A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sz w:val="16"/>
                <w:szCs w:val="16"/>
              </w:rPr>
              <w:t>(8.9%)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992716" w14:textId="77777777" w:rsidR="008667AC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14:paraId="4D641190" w14:textId="793EC396" w:rsidR="005A4388" w:rsidRPr="00B84C6A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sz w:val="14"/>
                <w:szCs w:val="14"/>
              </w:rPr>
              <w:t>(15.1%)</w:t>
            </w:r>
          </w:p>
        </w:tc>
        <w:tc>
          <w:tcPr>
            <w:tcW w:w="850" w:type="dxa"/>
            <w:vAlign w:val="center"/>
          </w:tcPr>
          <w:p w14:paraId="0DA12ACA" w14:textId="77777777" w:rsidR="008667AC" w:rsidRDefault="005A4388" w:rsidP="001B1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  <w:p w14:paraId="6909562E" w14:textId="30217F78" w:rsidR="005A4388" w:rsidRPr="00B84C6A" w:rsidRDefault="005A4388" w:rsidP="001B1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b/>
                <w:sz w:val="14"/>
                <w:szCs w:val="14"/>
              </w:rPr>
              <w:t>(20.7%)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3C8A8C" w14:textId="77777777" w:rsidR="008667AC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14:paraId="6779B1B4" w14:textId="02EB9AA4" w:rsidR="005A4388" w:rsidRPr="00B84C6A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(55.3%)</w:t>
            </w:r>
          </w:p>
        </w:tc>
      </w:tr>
      <w:tr w:rsidR="008667AC" w14:paraId="4C611422" w14:textId="77777777" w:rsidTr="00EE0902">
        <w:trPr>
          <w:trHeight w:val="699"/>
        </w:trPr>
        <w:tc>
          <w:tcPr>
            <w:tcW w:w="7196" w:type="dxa"/>
            <w:shd w:val="clear" w:color="auto" w:fill="auto"/>
          </w:tcPr>
          <w:p w14:paraId="0746470A" w14:textId="77777777" w:rsidR="008667AC" w:rsidRPr="00A02E03" w:rsidRDefault="008667AC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4.2.3. У школи се промовишу здрави стилови живота, права детета, заштита човекове околине и одрживи развој;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6F791E" w14:textId="77777777" w:rsidR="008667AC" w:rsidRDefault="005A4388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1DF0F800" w14:textId="695D398F" w:rsidR="005A4388" w:rsidRPr="00B84C6A" w:rsidRDefault="005A4388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sz w:val="16"/>
                <w:szCs w:val="16"/>
              </w:rPr>
              <w:t>(7.8%)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5C95F" w14:textId="77777777" w:rsidR="008667AC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438A4E21" w14:textId="4A161BD7" w:rsidR="005A4388" w:rsidRPr="00B84C6A" w:rsidRDefault="005A4388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sz w:val="14"/>
                <w:szCs w:val="14"/>
              </w:rPr>
              <w:t>(11.7%)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EB635F" w14:textId="77777777" w:rsidR="008667AC" w:rsidRDefault="005A4388" w:rsidP="001B1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  <w:p w14:paraId="69BED603" w14:textId="74723B57" w:rsidR="005A4388" w:rsidRPr="00B84C6A" w:rsidRDefault="005A4388" w:rsidP="001B1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b/>
                <w:sz w:val="14"/>
                <w:szCs w:val="14"/>
              </w:rPr>
              <w:t>(25.7%)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1D049A" w14:textId="77777777" w:rsidR="008667AC" w:rsidRDefault="00B273D0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14:paraId="026DE118" w14:textId="1240931D" w:rsidR="00B273D0" w:rsidRPr="00B84C6A" w:rsidRDefault="00B273D0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(54.7%)</w:t>
            </w:r>
          </w:p>
        </w:tc>
      </w:tr>
      <w:tr w:rsidR="008667AC" w14:paraId="192BB48C" w14:textId="77777777" w:rsidTr="00EE0902">
        <w:trPr>
          <w:trHeight w:val="564"/>
        </w:trPr>
        <w:tc>
          <w:tcPr>
            <w:tcW w:w="7196" w:type="dxa"/>
            <w:shd w:val="clear" w:color="auto" w:fill="auto"/>
          </w:tcPr>
          <w:p w14:paraId="434E41F5" w14:textId="77777777" w:rsidR="008667AC" w:rsidRPr="00A02E03" w:rsidRDefault="008667AC" w:rsidP="001B1088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4.2.4. Кроз наставни рад подстиче се професионални развој ученика, односно каријерно вођење и саветовање.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C82824" w14:textId="77777777" w:rsidR="008667AC" w:rsidRDefault="00F87DF6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746FAF7A" w14:textId="32BAAEA3" w:rsidR="00F87DF6" w:rsidRPr="00B84C6A" w:rsidRDefault="00F87DF6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sz w:val="14"/>
                <w:szCs w:val="14"/>
              </w:rPr>
              <w:t>(11.2%)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FAF127" w14:textId="77777777" w:rsidR="008667AC" w:rsidRDefault="00F87DF6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14:paraId="06C486E3" w14:textId="4C71732D" w:rsidR="00F87DF6" w:rsidRPr="00B84C6A" w:rsidRDefault="00F87DF6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(14.5%)</w:t>
            </w:r>
          </w:p>
        </w:tc>
        <w:tc>
          <w:tcPr>
            <w:tcW w:w="850" w:type="dxa"/>
            <w:vAlign w:val="center"/>
          </w:tcPr>
          <w:p w14:paraId="7398EF5F" w14:textId="77777777" w:rsidR="008667AC" w:rsidRDefault="00066AEE" w:rsidP="001B1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  <w:p w14:paraId="4C52176E" w14:textId="445CC2DA" w:rsidR="00066AEE" w:rsidRPr="00B84C6A" w:rsidRDefault="00066AEE" w:rsidP="001B1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b/>
                <w:sz w:val="14"/>
                <w:szCs w:val="14"/>
              </w:rPr>
              <w:t>(23.5%)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E0168E0" w14:textId="77777777" w:rsidR="008667AC" w:rsidRDefault="00066AEE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14:paraId="7E0ECF18" w14:textId="44F1C72D" w:rsidR="00066AEE" w:rsidRPr="00B84C6A" w:rsidRDefault="00066AEE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(50.8%)</w:t>
            </w:r>
          </w:p>
        </w:tc>
      </w:tr>
      <w:tr w:rsidR="001B1088" w14:paraId="1E379841" w14:textId="77777777" w:rsidTr="00EE0902">
        <w:trPr>
          <w:trHeight w:val="274"/>
        </w:trPr>
        <w:tc>
          <w:tcPr>
            <w:tcW w:w="7196" w:type="dxa"/>
            <w:shd w:val="clear" w:color="auto" w:fill="auto"/>
          </w:tcPr>
          <w:p w14:paraId="3CBA16D5" w14:textId="77777777" w:rsidR="001B1088" w:rsidRPr="00A02E03" w:rsidRDefault="001B1088" w:rsidP="001B1088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4.2.4. Кроз ваннаставне активности подстиче се професионални развој ученика, односно каријерно вођење и саветовање.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F1BFDDE" w14:textId="77777777" w:rsidR="001B1088" w:rsidRDefault="00066AEE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182141D7" w14:textId="115845EC" w:rsidR="00066AEE" w:rsidRPr="00B84C6A" w:rsidRDefault="00066AEE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sz w:val="14"/>
                <w:szCs w:val="14"/>
              </w:rPr>
              <w:t>(11.7%)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B95FE9" w14:textId="77777777" w:rsidR="001B1088" w:rsidRDefault="00066AEE" w:rsidP="00760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14:paraId="4EE79372" w14:textId="512FF5A1" w:rsidR="00066AEE" w:rsidRPr="00B84C6A" w:rsidRDefault="00066AEE" w:rsidP="00760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(19%)</w:t>
            </w:r>
          </w:p>
        </w:tc>
        <w:tc>
          <w:tcPr>
            <w:tcW w:w="850" w:type="dxa"/>
            <w:vAlign w:val="center"/>
          </w:tcPr>
          <w:p w14:paraId="246F95A0" w14:textId="77777777" w:rsidR="001B1088" w:rsidRDefault="00066AEE" w:rsidP="001B1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  <w:p w14:paraId="7F81C501" w14:textId="36B0E395" w:rsidR="00066AEE" w:rsidRPr="00B84C6A" w:rsidRDefault="00066AEE" w:rsidP="001B1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902">
              <w:rPr>
                <w:rFonts w:ascii="Times New Roman" w:hAnsi="Times New Roman" w:cs="Times New Roman"/>
                <w:b/>
                <w:sz w:val="14"/>
                <w:szCs w:val="14"/>
              </w:rPr>
              <w:t>(21.8%)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2196B14" w14:textId="77777777" w:rsidR="001B1088" w:rsidRDefault="004D2C02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14:paraId="4988BFEC" w14:textId="3CB80C6C" w:rsidR="004D2C02" w:rsidRPr="00B84C6A" w:rsidRDefault="004D2C02" w:rsidP="001B1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(47.5%)</w:t>
            </w:r>
          </w:p>
        </w:tc>
      </w:tr>
    </w:tbl>
    <w:p w14:paraId="55D8AF15" w14:textId="77777777" w:rsidR="001E6226" w:rsidRPr="00A02E03" w:rsidRDefault="003E06A3" w:rsidP="004F169C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Табела </w:t>
      </w:r>
      <w:r w:rsidR="00010CE7" w:rsidRPr="00A02E03">
        <w:rPr>
          <w:rFonts w:ascii="Times New Roman" w:hAnsi="Times New Roman" w:cs="Times New Roman"/>
          <w:i/>
          <w:sz w:val="24"/>
          <w:lang w:val="ru-RU"/>
        </w:rPr>
        <w:t>5</w:t>
      </w: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. Процена стандарда </w:t>
      </w:r>
      <w:r w:rsidR="00B4609D" w:rsidRPr="00A02E03">
        <w:rPr>
          <w:rFonts w:ascii="Times New Roman" w:hAnsi="Times New Roman" w:cs="Times New Roman"/>
          <w:i/>
          <w:sz w:val="24"/>
          <w:lang w:val="ru-RU"/>
        </w:rPr>
        <w:t>4</w:t>
      </w:r>
      <w:r w:rsidRPr="00A02E03">
        <w:rPr>
          <w:rFonts w:ascii="Times New Roman" w:hAnsi="Times New Roman" w:cs="Times New Roman"/>
          <w:i/>
          <w:sz w:val="24"/>
          <w:lang w:val="ru-RU"/>
        </w:rPr>
        <w:t>.2. од стране ученика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708"/>
        <w:gridCol w:w="709"/>
        <w:gridCol w:w="1276"/>
      </w:tblGrid>
      <w:tr w:rsidR="001E6226" w:rsidRPr="00DE1FC5" w14:paraId="41509159" w14:textId="77777777" w:rsidTr="004D2C02">
        <w:trPr>
          <w:trHeight w:val="496"/>
        </w:trPr>
        <w:tc>
          <w:tcPr>
            <w:tcW w:w="10598" w:type="dxa"/>
            <w:gridSpan w:val="5"/>
            <w:shd w:val="clear" w:color="auto" w:fill="auto"/>
          </w:tcPr>
          <w:p w14:paraId="74C19EAE" w14:textId="77777777" w:rsidR="001E6226" w:rsidRPr="00A02E03" w:rsidRDefault="001E6226" w:rsidP="001E622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Област квалитета: </w:t>
            </w:r>
            <w:r w:rsidR="00E73DAC" w:rsidRPr="00A02E03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4609D" w:rsidRPr="00A02E03">
              <w:rPr>
                <w:rFonts w:ascii="Times New Roman" w:hAnsi="Times New Roman" w:cs="Times New Roman"/>
                <w:b/>
                <w:sz w:val="24"/>
                <w:lang w:val="ru-RU"/>
              </w:rPr>
              <w:t>Подршка ученицима</w:t>
            </w:r>
          </w:p>
          <w:p w14:paraId="42F16230" w14:textId="77777777" w:rsidR="001E6226" w:rsidRPr="00A02E03" w:rsidRDefault="001E6226" w:rsidP="002B542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Стандард: </w:t>
            </w:r>
            <w:r w:rsidR="002B5424" w:rsidRPr="00A02E0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F48F4" w:rsidRPr="00A02E0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2B5424" w:rsidRPr="00A02E03">
              <w:rPr>
                <w:rFonts w:ascii="Times New Roman" w:hAnsi="Times New Roman" w:cs="Times New Roman"/>
                <w:sz w:val="24"/>
                <w:lang w:val="ru-RU"/>
              </w:rPr>
              <w:t>У школи се подстиче лични, професионални и социјални развој ученика;</w:t>
            </w:r>
          </w:p>
        </w:tc>
      </w:tr>
      <w:tr w:rsidR="001E6226" w14:paraId="3E19980D" w14:textId="77777777" w:rsidTr="004D2C02">
        <w:trPr>
          <w:trHeight w:val="564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14:paraId="4AE4C8DD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3A2E">
              <w:rPr>
                <w:rFonts w:ascii="Times New Roman" w:hAnsi="Times New Roman" w:cs="Times New Roman"/>
                <w:b/>
                <w:sz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5FAB5B4" w14:textId="77777777" w:rsidR="001E6226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Процена испуњености критеријума</w:t>
            </w:r>
          </w:p>
        </w:tc>
      </w:tr>
      <w:tr w:rsidR="001E6226" w14:paraId="21503319" w14:textId="77777777" w:rsidTr="004D2C02">
        <w:trPr>
          <w:trHeight w:val="146"/>
        </w:trPr>
        <w:tc>
          <w:tcPr>
            <w:tcW w:w="7196" w:type="dxa"/>
            <w:vMerge/>
            <w:shd w:val="clear" w:color="auto" w:fill="auto"/>
          </w:tcPr>
          <w:p w14:paraId="76EB0682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14:paraId="316596A0" w14:textId="77777777" w:rsidR="001E6226" w:rsidRPr="001E6226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Родитељи</w:t>
            </w:r>
          </w:p>
        </w:tc>
      </w:tr>
      <w:tr w:rsidR="001E6226" w14:paraId="033179BC" w14:textId="77777777" w:rsidTr="004D2C02">
        <w:trPr>
          <w:trHeight w:val="564"/>
        </w:trPr>
        <w:tc>
          <w:tcPr>
            <w:tcW w:w="7196" w:type="dxa"/>
            <w:vMerge/>
            <w:shd w:val="clear" w:color="auto" w:fill="auto"/>
          </w:tcPr>
          <w:p w14:paraId="1CC4F7B0" w14:textId="77777777" w:rsidR="001E6226" w:rsidRDefault="001E6226" w:rsidP="001E62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5ED7DB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8BB9E3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B66FE53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9378D39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667AC" w:rsidRPr="00DE1FC5" w14:paraId="3F82234A" w14:textId="77777777" w:rsidTr="004D2C02">
        <w:trPr>
          <w:trHeight w:val="564"/>
        </w:trPr>
        <w:tc>
          <w:tcPr>
            <w:tcW w:w="7196" w:type="dxa"/>
            <w:shd w:val="clear" w:color="auto" w:fill="auto"/>
          </w:tcPr>
          <w:p w14:paraId="1C17D35A" w14:textId="77777777" w:rsidR="008667AC" w:rsidRPr="00A02E03" w:rsidRDefault="008667AC" w:rsidP="00B007BD">
            <w:pPr>
              <w:jc w:val="both"/>
              <w:rPr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4.2.1. У школи се организују програми/активности који имају за циљ развијање социјалних вештина (ненасилна комуникација, конструктивно решавање конфликата);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1056A" w14:textId="3FF6E1C5" w:rsidR="008667AC" w:rsidRPr="00DE1FC5" w:rsidRDefault="00FD413C" w:rsidP="00A40A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2,5%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5AEC4" w14:textId="0B87C231" w:rsidR="008667AC" w:rsidRPr="00DE1FC5" w:rsidRDefault="00FD413C" w:rsidP="00A40A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9,5%</w:t>
            </w:r>
          </w:p>
        </w:tc>
        <w:tc>
          <w:tcPr>
            <w:tcW w:w="709" w:type="dxa"/>
            <w:vAlign w:val="center"/>
          </w:tcPr>
          <w:p w14:paraId="6A4092DF" w14:textId="43C0E2A2" w:rsidR="008667AC" w:rsidRPr="00FD413C" w:rsidRDefault="00FD413C" w:rsidP="00A40A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D413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23%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F4C04D" w14:textId="63BD6296" w:rsidR="008667AC" w:rsidRPr="00DE1FC5" w:rsidRDefault="00FD413C" w:rsidP="00A40A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65%</w:t>
            </w:r>
          </w:p>
        </w:tc>
      </w:tr>
      <w:tr w:rsidR="008667AC" w:rsidRPr="00DE1FC5" w14:paraId="7906DBC3" w14:textId="77777777" w:rsidTr="004D2C02">
        <w:trPr>
          <w:trHeight w:val="614"/>
        </w:trPr>
        <w:tc>
          <w:tcPr>
            <w:tcW w:w="7196" w:type="dxa"/>
            <w:shd w:val="clear" w:color="auto" w:fill="auto"/>
          </w:tcPr>
          <w:p w14:paraId="7E909523" w14:textId="77777777" w:rsidR="008667AC" w:rsidRPr="00A02E03" w:rsidRDefault="008667AC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4.2.2. На основу праћења укључености ученика у ваннаставне активности и интересовања ученика, школа утврђује понуду ваннаставних активности;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C3D64" w14:textId="5D63BD18" w:rsidR="008667AC" w:rsidRPr="00DE1FC5" w:rsidRDefault="00FD413C" w:rsidP="00A40A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2,5%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44DC27" w14:textId="352E22B4" w:rsidR="008667AC" w:rsidRPr="00DE1FC5" w:rsidRDefault="00FD413C" w:rsidP="00A40A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B1587" w14:textId="4FDAA8FA" w:rsidR="008667AC" w:rsidRPr="00FD413C" w:rsidRDefault="00FD413C" w:rsidP="00A40A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24,5%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45E8F5" w14:textId="05A103CF" w:rsidR="008667AC" w:rsidRPr="00DE1FC5" w:rsidRDefault="00FD413C" w:rsidP="00A40A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63%</w:t>
            </w:r>
          </w:p>
        </w:tc>
      </w:tr>
      <w:tr w:rsidR="008667AC" w:rsidRPr="00DE1FC5" w14:paraId="39B6B878" w14:textId="77777777" w:rsidTr="004D2C02">
        <w:trPr>
          <w:trHeight w:val="564"/>
        </w:trPr>
        <w:tc>
          <w:tcPr>
            <w:tcW w:w="7196" w:type="dxa"/>
            <w:shd w:val="clear" w:color="auto" w:fill="auto"/>
          </w:tcPr>
          <w:p w14:paraId="1729C31A" w14:textId="77777777" w:rsidR="008667AC" w:rsidRPr="00A02E03" w:rsidRDefault="008667AC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4.2.3. У школи се промовишу здрави стилови живота, права детета, заштита човекове околине и одрживи развој;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634F98" w14:textId="2449BC3E" w:rsidR="008667AC" w:rsidRPr="00DE1FC5" w:rsidRDefault="00FD413C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A1D687" w14:textId="1A0FD9F5" w:rsidR="008667AC" w:rsidRPr="00DE1FC5" w:rsidRDefault="00FD413C" w:rsidP="00905D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7%</w:t>
            </w:r>
          </w:p>
        </w:tc>
        <w:tc>
          <w:tcPr>
            <w:tcW w:w="709" w:type="dxa"/>
            <w:vAlign w:val="center"/>
          </w:tcPr>
          <w:p w14:paraId="20343A09" w14:textId="16F0DD35" w:rsidR="008667AC" w:rsidRPr="00FD413C" w:rsidRDefault="00FD413C" w:rsidP="00905D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20%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0A499C" w14:textId="3BA87B60" w:rsidR="008667AC" w:rsidRPr="00DE1FC5" w:rsidRDefault="00FD413C" w:rsidP="00905D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71,5%</w:t>
            </w:r>
          </w:p>
        </w:tc>
      </w:tr>
      <w:tr w:rsidR="008667AC" w:rsidRPr="00DE1FC5" w14:paraId="57773229" w14:textId="77777777" w:rsidTr="004D2C02">
        <w:trPr>
          <w:trHeight w:val="564"/>
        </w:trPr>
        <w:tc>
          <w:tcPr>
            <w:tcW w:w="7196" w:type="dxa"/>
            <w:shd w:val="clear" w:color="auto" w:fill="auto"/>
          </w:tcPr>
          <w:p w14:paraId="31CFA26B" w14:textId="77777777" w:rsidR="008667AC" w:rsidRPr="00A02E03" w:rsidRDefault="008667AC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4.2.4. Кроз наставни рад и ваннаставне активности подстиче се професионални развој ученика, односно каријерно вођење и саветовање.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0DE1A" w14:textId="1B5054FC" w:rsidR="008667AC" w:rsidRPr="00DE1FC5" w:rsidRDefault="007A2511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2%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ACE414" w14:textId="0F2765B5" w:rsidR="008667AC" w:rsidRPr="00DE1FC5" w:rsidRDefault="007A2511" w:rsidP="00905D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5%</w:t>
            </w:r>
          </w:p>
        </w:tc>
        <w:tc>
          <w:tcPr>
            <w:tcW w:w="709" w:type="dxa"/>
            <w:vAlign w:val="center"/>
          </w:tcPr>
          <w:p w14:paraId="2B3849AE" w14:textId="26B8254C" w:rsidR="008667AC" w:rsidRPr="00FD413C" w:rsidRDefault="007A2511" w:rsidP="00905D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21,5%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C29913" w14:textId="712D8ED4" w:rsidR="008667AC" w:rsidRPr="00DE1FC5" w:rsidRDefault="007A2511" w:rsidP="00905D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71,5%</w:t>
            </w:r>
          </w:p>
        </w:tc>
      </w:tr>
    </w:tbl>
    <w:p w14:paraId="12CC3AF2" w14:textId="77777777" w:rsidR="001E6226" w:rsidRPr="00A02E03" w:rsidRDefault="003E06A3" w:rsidP="004F169C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Табела </w:t>
      </w:r>
      <w:r w:rsidR="00010CE7" w:rsidRPr="00A02E03">
        <w:rPr>
          <w:rFonts w:ascii="Times New Roman" w:hAnsi="Times New Roman" w:cs="Times New Roman"/>
          <w:i/>
          <w:sz w:val="24"/>
          <w:lang w:val="ru-RU"/>
        </w:rPr>
        <w:t>6</w:t>
      </w: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. Процена стандарда </w:t>
      </w:r>
      <w:r w:rsidR="00B4609D" w:rsidRPr="00A02E03">
        <w:rPr>
          <w:rFonts w:ascii="Times New Roman" w:hAnsi="Times New Roman" w:cs="Times New Roman"/>
          <w:i/>
          <w:sz w:val="24"/>
          <w:lang w:val="ru-RU"/>
        </w:rPr>
        <w:t>4</w:t>
      </w:r>
      <w:r w:rsidRPr="00A02E03">
        <w:rPr>
          <w:rFonts w:ascii="Times New Roman" w:hAnsi="Times New Roman" w:cs="Times New Roman"/>
          <w:i/>
          <w:sz w:val="24"/>
          <w:lang w:val="ru-RU"/>
        </w:rPr>
        <w:t>.2. од стране родитеља</w:t>
      </w:r>
    </w:p>
    <w:p w14:paraId="3FFE068B" w14:textId="6DA62981" w:rsidR="00181CC0" w:rsidRPr="00A02E03" w:rsidRDefault="00C911B3" w:rsidP="00142C6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Не постоји недвосмислени консензус око индикатор</w:t>
      </w:r>
      <w:r w:rsidR="00C93766" w:rsidRPr="00A02E03">
        <w:rPr>
          <w:rFonts w:ascii="Times New Roman" w:hAnsi="Times New Roman" w:cs="Times New Roman"/>
          <w:sz w:val="24"/>
          <w:lang w:val="ru-RU"/>
        </w:rPr>
        <w:t>а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 који процењује да ли се у школи организују програми/активности који имају за циљ развијање социјалних вештина (ненасилна комуникација, конструктивно решавање конфликата</w:t>
      </w:r>
      <w:r w:rsidR="00B403AA" w:rsidRPr="00A02E03">
        <w:rPr>
          <w:rFonts w:ascii="Times New Roman" w:hAnsi="Times New Roman" w:cs="Times New Roman"/>
          <w:sz w:val="24"/>
          <w:lang w:val="ru-RU"/>
        </w:rPr>
        <w:t>)</w:t>
      </w:r>
      <w:r w:rsidR="00382925" w:rsidRPr="00A02E03">
        <w:rPr>
          <w:rFonts w:ascii="Times New Roman" w:hAnsi="Times New Roman" w:cs="Times New Roman"/>
          <w:sz w:val="24"/>
          <w:lang w:val="ru-RU"/>
        </w:rPr>
        <w:t>. Велики проценат ученика (</w:t>
      </w:r>
      <w:r w:rsidR="00CA16A1">
        <w:rPr>
          <w:rFonts w:ascii="Times New Roman" w:hAnsi="Times New Roman" w:cs="Times New Roman"/>
          <w:sz w:val="24"/>
          <w:lang w:val="sr-Cyrl-RS"/>
        </w:rPr>
        <w:t>47.5</w:t>
      </w:r>
      <w:r w:rsidRPr="00A02E03">
        <w:rPr>
          <w:rFonts w:ascii="Times New Roman" w:hAnsi="Times New Roman" w:cs="Times New Roman"/>
          <w:sz w:val="24"/>
          <w:lang w:val="ru-RU"/>
        </w:rPr>
        <w:t>%) каже да такви програми постоје у школи, док су преостали ученици одговорили да се ти програми не организују уопште или да се</w:t>
      </w:r>
      <w:r w:rsidR="00382925" w:rsidRPr="00A02E03">
        <w:rPr>
          <w:rFonts w:ascii="Times New Roman" w:hAnsi="Times New Roman" w:cs="Times New Roman"/>
          <w:sz w:val="24"/>
          <w:lang w:val="ru-RU"/>
        </w:rPr>
        <w:t xml:space="preserve"> организују у мањој мери</w:t>
      </w:r>
      <w:r w:rsidR="00CA16A1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док </w:t>
      </w:r>
      <w:r w:rsidR="00CA16A1">
        <w:rPr>
          <w:rFonts w:ascii="Times New Roman" w:hAnsi="Times New Roman" w:cs="Times New Roman"/>
          <w:sz w:val="24"/>
          <w:lang w:val="sr-Cyrl-RS"/>
        </w:rPr>
        <w:t xml:space="preserve"> 26 наставника </w:t>
      </w:r>
      <w:r w:rsidR="00382925" w:rsidRPr="00A02E03">
        <w:rPr>
          <w:rFonts w:ascii="Times New Roman" w:hAnsi="Times New Roman" w:cs="Times New Roman"/>
          <w:sz w:val="24"/>
          <w:lang w:val="ru-RU"/>
        </w:rPr>
        <w:t>који тако мисли</w:t>
      </w:r>
      <w:r w:rsidR="00CA16A1">
        <w:rPr>
          <w:rFonts w:ascii="Times New Roman" w:hAnsi="Times New Roman" w:cs="Times New Roman"/>
          <w:sz w:val="24"/>
          <w:lang w:val="sr-Cyrl-RS"/>
        </w:rPr>
        <w:t>.</w:t>
      </w:r>
      <w:r w:rsidR="00382925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E0150A" w:rsidRPr="00A02E03">
        <w:rPr>
          <w:rFonts w:ascii="Times New Roman" w:hAnsi="Times New Roman" w:cs="Times New Roman"/>
          <w:sz w:val="24"/>
          <w:lang w:val="ru-RU"/>
        </w:rPr>
        <w:t xml:space="preserve">Анализом есДневника </w:t>
      </w:r>
      <w:r w:rsidR="00382925" w:rsidRPr="00A02E03">
        <w:rPr>
          <w:rFonts w:ascii="Times New Roman" w:hAnsi="Times New Roman" w:cs="Times New Roman"/>
          <w:sz w:val="24"/>
          <w:lang w:val="ru-RU"/>
        </w:rPr>
        <w:t>у</w:t>
      </w:r>
      <w:r w:rsidR="00E0150A" w:rsidRPr="00A02E03">
        <w:rPr>
          <w:rFonts w:ascii="Times New Roman" w:hAnsi="Times New Roman" w:cs="Times New Roman"/>
          <w:sz w:val="24"/>
          <w:lang w:val="ru-RU"/>
        </w:rPr>
        <w:t xml:space="preserve">очава се да </w:t>
      </w:r>
      <w:r w:rsidR="00CA16A1">
        <w:rPr>
          <w:rFonts w:ascii="Times New Roman" w:hAnsi="Times New Roman" w:cs="Times New Roman"/>
          <w:sz w:val="24"/>
          <w:lang w:val="sr-Cyrl-RS"/>
        </w:rPr>
        <w:t xml:space="preserve">су ове </w:t>
      </w:r>
      <w:r w:rsidR="00E0150A" w:rsidRPr="00A02E03">
        <w:rPr>
          <w:rFonts w:ascii="Times New Roman" w:hAnsi="Times New Roman" w:cs="Times New Roman"/>
          <w:sz w:val="24"/>
          <w:lang w:val="ru-RU"/>
        </w:rPr>
        <w:t>теме заступљене на часовима одељењске заједнице</w:t>
      </w:r>
      <w:r w:rsidR="00CA16A1">
        <w:rPr>
          <w:rFonts w:ascii="Times New Roman" w:hAnsi="Times New Roman" w:cs="Times New Roman"/>
          <w:sz w:val="24"/>
          <w:lang w:val="sr-Cyrl-RS"/>
        </w:rPr>
        <w:t xml:space="preserve"> и да су реализоване у складу са смерницама Министарства просвете</w:t>
      </w:r>
      <w:r w:rsidR="00E0150A" w:rsidRPr="00A02E03">
        <w:rPr>
          <w:rFonts w:ascii="Times New Roman" w:hAnsi="Times New Roman" w:cs="Times New Roman"/>
          <w:sz w:val="24"/>
          <w:lang w:val="ru-RU"/>
        </w:rPr>
        <w:t xml:space="preserve">, </w:t>
      </w:r>
      <w:r w:rsidR="00CA16A1">
        <w:rPr>
          <w:rFonts w:ascii="Times New Roman" w:hAnsi="Times New Roman" w:cs="Times New Roman"/>
          <w:sz w:val="24"/>
          <w:lang w:val="sr-Cyrl-RS"/>
        </w:rPr>
        <w:lastRenderedPageBreak/>
        <w:t xml:space="preserve">али би сбакоако организација ових активности </w:t>
      </w:r>
      <w:r w:rsidR="00E0150A" w:rsidRPr="00A02E03">
        <w:rPr>
          <w:rFonts w:ascii="Times New Roman" w:hAnsi="Times New Roman" w:cs="Times New Roman"/>
          <w:sz w:val="24"/>
          <w:lang w:val="ru-RU"/>
        </w:rPr>
        <w:t>требало бити један од приоритета у акционом плану.</w:t>
      </w:r>
    </w:p>
    <w:p w14:paraId="0F4DD7EB" w14:textId="78D49C05" w:rsidR="00142C6A" w:rsidRPr="00A02E03" w:rsidRDefault="009426DF" w:rsidP="00142C6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142C6A" w:rsidRPr="00A02E03">
        <w:rPr>
          <w:rFonts w:ascii="Times New Roman" w:hAnsi="Times New Roman" w:cs="Times New Roman"/>
          <w:sz w:val="24"/>
          <w:lang w:val="ru-RU"/>
        </w:rPr>
        <w:t>Процена ученика око укључености ваннаставне акт</w:t>
      </w:r>
      <w:r w:rsidR="00382925" w:rsidRPr="00A02E03">
        <w:rPr>
          <w:rFonts w:ascii="Times New Roman" w:hAnsi="Times New Roman" w:cs="Times New Roman"/>
          <w:sz w:val="24"/>
          <w:lang w:val="ru-RU"/>
        </w:rPr>
        <w:t>ивности је различита, иако око 5</w:t>
      </w:r>
      <w:r w:rsidR="00CA16A1">
        <w:rPr>
          <w:rFonts w:ascii="Times New Roman" w:hAnsi="Times New Roman" w:cs="Times New Roman"/>
          <w:sz w:val="24"/>
          <w:lang w:val="sr-Cyrl-RS"/>
        </w:rPr>
        <w:t>5.3</w:t>
      </w:r>
      <w:r w:rsidR="00142C6A" w:rsidRPr="00A02E03">
        <w:rPr>
          <w:rFonts w:ascii="Times New Roman" w:hAnsi="Times New Roman" w:cs="Times New Roman"/>
          <w:sz w:val="24"/>
          <w:lang w:val="ru-RU"/>
        </w:rPr>
        <w:t>% сматра да на основу праћења укључености ученика у ваннаставне активности и интересовања ученика, школа утврђује понуду ваннаставних активности, остатак ученика истиче да ситуација није таква. Највећи број наставника</w:t>
      </w:r>
      <w:r w:rsidR="00CA16A1">
        <w:rPr>
          <w:rFonts w:ascii="Times New Roman" w:hAnsi="Times New Roman" w:cs="Times New Roman"/>
          <w:sz w:val="24"/>
          <w:lang w:val="sr-Cyrl-RS"/>
        </w:rPr>
        <w:t xml:space="preserve"> 55.4%</w:t>
      </w:r>
      <w:r w:rsidR="00142C6A" w:rsidRPr="00A02E03">
        <w:rPr>
          <w:rFonts w:ascii="Times New Roman" w:hAnsi="Times New Roman" w:cs="Times New Roman"/>
          <w:sz w:val="24"/>
          <w:lang w:val="ru-RU"/>
        </w:rPr>
        <w:t xml:space="preserve"> сматра да је овај индикатор испуњен у </w:t>
      </w:r>
      <w:r w:rsidR="00181CC0" w:rsidRPr="00A02E03">
        <w:rPr>
          <w:rFonts w:ascii="Times New Roman" w:hAnsi="Times New Roman" w:cs="Times New Roman"/>
          <w:sz w:val="24"/>
          <w:lang w:val="ru-RU"/>
        </w:rPr>
        <w:t>великој</w:t>
      </w:r>
      <w:r w:rsidR="00142C6A" w:rsidRPr="00A02E03">
        <w:rPr>
          <w:rFonts w:ascii="Times New Roman" w:hAnsi="Times New Roman" w:cs="Times New Roman"/>
          <w:sz w:val="24"/>
          <w:lang w:val="ru-RU"/>
        </w:rPr>
        <w:t xml:space="preserve"> мери. Међутим, процена тима за самовредновање је </w:t>
      </w:r>
      <w:r w:rsidR="00CA16A1">
        <w:rPr>
          <w:rFonts w:ascii="Times New Roman" w:hAnsi="Times New Roman" w:cs="Times New Roman"/>
          <w:sz w:val="24"/>
          <w:lang w:val="sr-Cyrl-RS"/>
        </w:rPr>
        <w:t>да</w:t>
      </w:r>
      <w:r w:rsidR="00142C6A" w:rsidRPr="00A02E03">
        <w:rPr>
          <w:rFonts w:ascii="Times New Roman" w:hAnsi="Times New Roman" w:cs="Times New Roman"/>
          <w:sz w:val="24"/>
          <w:lang w:val="ru-RU"/>
        </w:rPr>
        <w:t xml:space="preserve"> би у наредном периоду требало више радити на овом аспекту. Потребно је пратити интересовања ученика, радити на повећању </w:t>
      </w:r>
      <w:r w:rsidR="00181CC0" w:rsidRPr="00A02E03">
        <w:rPr>
          <w:rFonts w:ascii="Times New Roman" w:hAnsi="Times New Roman" w:cs="Times New Roman"/>
          <w:sz w:val="24"/>
          <w:lang w:val="ru-RU"/>
        </w:rPr>
        <w:t>њихове интринзичке мотивације и тиме обезбедити њихову већу укљученост.</w:t>
      </w:r>
      <w:r w:rsidR="00DB3697" w:rsidRPr="00A02E03">
        <w:rPr>
          <w:rFonts w:ascii="Times New Roman" w:hAnsi="Times New Roman" w:cs="Times New Roman"/>
          <w:sz w:val="24"/>
          <w:lang w:val="ru-RU"/>
        </w:rPr>
        <w:t xml:space="preserve"> Међу свим испитаницима постоји недвосмислено слагање да се у школи промовишу здрави стилови живота, права детета, заштита човекове околине и одрживи развој. Такође, у школи функционише тим за каријерно вођење и саветовање који се редовно састаје и остварује своје планиране активности. </w:t>
      </w:r>
      <w:r w:rsidR="00F904CD" w:rsidRPr="00A02E03">
        <w:rPr>
          <w:rFonts w:ascii="Times New Roman" w:hAnsi="Times New Roman" w:cs="Times New Roman"/>
          <w:sz w:val="24"/>
          <w:lang w:val="ru-RU"/>
        </w:rPr>
        <w:t xml:space="preserve">Радионице о професионалној оријентацији </w:t>
      </w:r>
      <w:r w:rsidR="001864A4" w:rsidRPr="00A02E03">
        <w:rPr>
          <w:rFonts w:ascii="Times New Roman" w:hAnsi="Times New Roman" w:cs="Times New Roman"/>
          <w:sz w:val="24"/>
          <w:lang w:val="ru-RU"/>
        </w:rPr>
        <w:t>самостално реализују педагог и психолог</w:t>
      </w:r>
      <w:r w:rsidR="00CA16A1">
        <w:rPr>
          <w:rFonts w:ascii="Times New Roman" w:hAnsi="Times New Roman" w:cs="Times New Roman"/>
          <w:sz w:val="24"/>
          <w:lang w:val="sr-Cyrl-RS"/>
        </w:rPr>
        <w:t xml:space="preserve"> </w:t>
      </w:r>
      <w:r w:rsidR="001864A4" w:rsidRPr="00A02E03">
        <w:rPr>
          <w:rFonts w:ascii="Times New Roman" w:hAnsi="Times New Roman" w:cs="Times New Roman"/>
          <w:sz w:val="24"/>
          <w:lang w:val="ru-RU"/>
        </w:rPr>
        <w:t xml:space="preserve">самостално или у сарадњи са тимом за каријерно вођење и саветовање, </w:t>
      </w:r>
      <w:r w:rsidR="00F904CD" w:rsidRPr="00A02E03">
        <w:rPr>
          <w:rFonts w:ascii="Times New Roman" w:hAnsi="Times New Roman" w:cs="Times New Roman"/>
          <w:sz w:val="24"/>
          <w:lang w:val="ru-RU"/>
        </w:rPr>
        <w:t>а велики део овог посла преузима и одељењски старешина и предметни предавачи.</w:t>
      </w:r>
      <w:r w:rsidR="002265D6" w:rsidRPr="00A02E03">
        <w:rPr>
          <w:rFonts w:ascii="Times New Roman" w:hAnsi="Times New Roman" w:cs="Times New Roman"/>
          <w:sz w:val="24"/>
          <w:lang w:val="ru-RU"/>
        </w:rPr>
        <w:t xml:space="preserve">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850"/>
        <w:gridCol w:w="851"/>
        <w:gridCol w:w="992"/>
      </w:tblGrid>
      <w:tr w:rsidR="001E6226" w:rsidRPr="00DE1FC5" w14:paraId="57213D51" w14:textId="77777777" w:rsidTr="00E95034">
        <w:trPr>
          <w:trHeight w:val="496"/>
        </w:trPr>
        <w:tc>
          <w:tcPr>
            <w:tcW w:w="10456" w:type="dxa"/>
            <w:gridSpan w:val="5"/>
            <w:shd w:val="clear" w:color="auto" w:fill="auto"/>
          </w:tcPr>
          <w:p w14:paraId="3861088C" w14:textId="77777777" w:rsidR="001E6226" w:rsidRPr="00A02E03" w:rsidRDefault="001E6226" w:rsidP="001E622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Област квалитета: </w:t>
            </w:r>
            <w:r w:rsidR="00E73DAC" w:rsidRPr="00A02E0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4609D" w:rsidRPr="00A02E03">
              <w:rPr>
                <w:rFonts w:ascii="Times New Roman" w:hAnsi="Times New Roman" w:cs="Times New Roman"/>
                <w:b/>
                <w:sz w:val="24"/>
                <w:lang w:val="ru-RU"/>
              </w:rPr>
              <w:t>Подршка ученицима</w:t>
            </w:r>
          </w:p>
          <w:p w14:paraId="7D91A2D8" w14:textId="77777777" w:rsidR="001E6226" w:rsidRPr="00A02E03" w:rsidRDefault="001E6226" w:rsidP="002B542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Стандард: </w:t>
            </w:r>
            <w:r w:rsidR="002B5424" w:rsidRPr="00A02E0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F48F4" w:rsidRPr="00A02E03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2B5424" w:rsidRPr="00A02E03">
              <w:rPr>
                <w:rFonts w:ascii="Times New Roman" w:hAnsi="Times New Roman" w:cs="Times New Roman"/>
                <w:sz w:val="24"/>
                <w:lang w:val="ru-RU"/>
              </w:rPr>
              <w:t>У школи функционише систем подршке ученицима из осетљивих група и ученицима са изузетним способностима</w:t>
            </w:r>
          </w:p>
        </w:tc>
      </w:tr>
      <w:tr w:rsidR="001E6226" w14:paraId="7E9F8D6B" w14:textId="77777777" w:rsidTr="00E95034">
        <w:trPr>
          <w:trHeight w:val="564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14:paraId="313A2837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3A2E">
              <w:rPr>
                <w:rFonts w:ascii="Times New Roman" w:hAnsi="Times New Roman" w:cs="Times New Roman"/>
                <w:b/>
                <w:sz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1F258D04" w14:textId="77777777" w:rsidR="001E6226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Процена испуњености критеријума</w:t>
            </w:r>
          </w:p>
        </w:tc>
      </w:tr>
      <w:tr w:rsidR="001E6226" w14:paraId="44EBDD44" w14:textId="77777777" w:rsidTr="00E95034">
        <w:trPr>
          <w:trHeight w:val="146"/>
        </w:trPr>
        <w:tc>
          <w:tcPr>
            <w:tcW w:w="7196" w:type="dxa"/>
            <w:vMerge/>
            <w:shd w:val="clear" w:color="auto" w:fill="auto"/>
          </w:tcPr>
          <w:p w14:paraId="4A014033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14:paraId="2D08C7F5" w14:textId="77777777" w:rsidR="001E6226" w:rsidRPr="001E6226" w:rsidRDefault="003F48F4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Наставници</w:t>
            </w:r>
          </w:p>
        </w:tc>
      </w:tr>
      <w:tr w:rsidR="001E6226" w14:paraId="06AF5FB6" w14:textId="77777777" w:rsidTr="00E95034">
        <w:trPr>
          <w:trHeight w:val="564"/>
        </w:trPr>
        <w:tc>
          <w:tcPr>
            <w:tcW w:w="7196" w:type="dxa"/>
            <w:vMerge/>
            <w:shd w:val="clear" w:color="auto" w:fill="auto"/>
          </w:tcPr>
          <w:p w14:paraId="27945CAF" w14:textId="77777777" w:rsidR="001E6226" w:rsidRDefault="001E6226" w:rsidP="001E62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47D65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B3AAD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F46AE0D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5902A31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667AC" w14:paraId="4F63E978" w14:textId="77777777" w:rsidTr="00E95034">
        <w:trPr>
          <w:trHeight w:val="337"/>
        </w:trPr>
        <w:tc>
          <w:tcPr>
            <w:tcW w:w="7196" w:type="dxa"/>
            <w:shd w:val="clear" w:color="auto" w:fill="auto"/>
            <w:vAlign w:val="center"/>
          </w:tcPr>
          <w:p w14:paraId="10F78EA7" w14:textId="77777777" w:rsidR="008667AC" w:rsidRPr="00A02E03" w:rsidRDefault="008667AC" w:rsidP="00B007BD">
            <w:pPr>
              <w:jc w:val="both"/>
              <w:rPr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4.3.1. Школа ствара услове за упис ученика из осетљивих група;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347DF" w14:textId="2A02FE46" w:rsidR="008667AC" w:rsidRPr="00B84C6A" w:rsidRDefault="002A251F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975303" w14:textId="77777777" w:rsidR="008667AC" w:rsidRDefault="00E95034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9ECEEB8" w14:textId="4A2B9C28" w:rsidR="00E95034" w:rsidRPr="00B84C6A" w:rsidRDefault="00E95034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(5.4%)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61C1E" w14:textId="77777777" w:rsidR="008667AC" w:rsidRDefault="00E95034" w:rsidP="007B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14:paraId="22BA9851" w14:textId="4CA8C648" w:rsidR="00E95034" w:rsidRPr="00B84C6A" w:rsidRDefault="00E95034" w:rsidP="007B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(16.1%)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DFFB55" w14:textId="77777777" w:rsidR="008667AC" w:rsidRDefault="00E95034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14:paraId="131CB54C" w14:textId="6BD51550" w:rsidR="00E95034" w:rsidRPr="00B84C6A" w:rsidRDefault="00E95034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(78.6%)</w:t>
            </w:r>
          </w:p>
        </w:tc>
      </w:tr>
      <w:tr w:rsidR="00EE0902" w:rsidRPr="00DE1FC5" w14:paraId="332EBD91" w14:textId="77777777" w:rsidTr="008F2DBC">
        <w:trPr>
          <w:trHeight w:val="290"/>
        </w:trPr>
        <w:tc>
          <w:tcPr>
            <w:tcW w:w="10456" w:type="dxa"/>
            <w:gridSpan w:val="5"/>
            <w:shd w:val="clear" w:color="auto" w:fill="auto"/>
          </w:tcPr>
          <w:p w14:paraId="6D5363F6" w14:textId="4710D556" w:rsidR="00EE0902" w:rsidRPr="00DE1FC5" w:rsidRDefault="00EE0902" w:rsidP="00EE090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4.3.2. Школа предузима мере за редовно похађање наставе ученика из осетљивих група;</w:t>
            </w:r>
          </w:p>
        </w:tc>
      </w:tr>
      <w:tr w:rsidR="008667AC" w14:paraId="60BB53E8" w14:textId="77777777" w:rsidTr="00E95034">
        <w:trPr>
          <w:trHeight w:val="807"/>
        </w:trPr>
        <w:tc>
          <w:tcPr>
            <w:tcW w:w="7196" w:type="dxa"/>
            <w:shd w:val="clear" w:color="auto" w:fill="auto"/>
          </w:tcPr>
          <w:p w14:paraId="232B3E6B" w14:textId="77777777" w:rsidR="008667AC" w:rsidRPr="00A02E03" w:rsidRDefault="008667AC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4.3.3. У школи се примењује индивидуализовани приступ/ИОП за ученике из осетљивих група и ученике са изузетним способностима;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2EA93" w14:textId="77777777" w:rsidR="008667AC" w:rsidRDefault="00E95034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3FB4435" w14:textId="2044C9C4" w:rsidR="00E95034" w:rsidRPr="00B84C6A" w:rsidRDefault="00E95034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(1.8%)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F2224" w14:textId="77777777" w:rsidR="008667AC" w:rsidRDefault="004F6698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E6BBBE4" w14:textId="32AEAFF6" w:rsidR="004F6698" w:rsidRPr="00B84C6A" w:rsidRDefault="007F49A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(3.6%)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77CFE3" w14:textId="77777777" w:rsidR="008667AC" w:rsidRDefault="007F49AF" w:rsidP="007B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14:paraId="27944BFE" w14:textId="3701B4FA" w:rsidR="007F49AF" w:rsidRPr="00B84C6A" w:rsidRDefault="007F49AF" w:rsidP="007B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(21.4%)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6FB4F2" w14:textId="77777777" w:rsidR="008667AC" w:rsidRDefault="007F49A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0B629A04" w14:textId="44B7EC64" w:rsidR="007F49AF" w:rsidRPr="00B84C6A" w:rsidRDefault="007F49A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(73.2%)</w:t>
            </w:r>
          </w:p>
        </w:tc>
      </w:tr>
      <w:tr w:rsidR="008667AC" w14:paraId="25A55E2D" w14:textId="77777777" w:rsidTr="00E95034">
        <w:trPr>
          <w:trHeight w:val="564"/>
        </w:trPr>
        <w:tc>
          <w:tcPr>
            <w:tcW w:w="7196" w:type="dxa"/>
            <w:shd w:val="clear" w:color="auto" w:fill="auto"/>
          </w:tcPr>
          <w:p w14:paraId="0D8EDDED" w14:textId="77777777" w:rsidR="008667AC" w:rsidRPr="00A02E03" w:rsidRDefault="008667AC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4.3.4. У школи се организују компензаторни програми/активности за подршку учењу за ученике из осетљивих група;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1A23B" w14:textId="77777777" w:rsidR="008667AC" w:rsidRDefault="007F49AF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4A11F06" w14:textId="365A0BF4" w:rsidR="007F49AF" w:rsidRPr="00B84C6A" w:rsidRDefault="007F49AF" w:rsidP="00B4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(3.6%)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01D39" w14:textId="77777777" w:rsidR="008667AC" w:rsidRDefault="007F49A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50892D25" w14:textId="310CE248" w:rsidR="007F49AF" w:rsidRPr="00B84C6A" w:rsidRDefault="007F49A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(8.9%)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50D622" w14:textId="77777777" w:rsidR="008667AC" w:rsidRDefault="007F49AF" w:rsidP="007B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14:paraId="3FDCEB66" w14:textId="59827351" w:rsidR="007F49AF" w:rsidRPr="00B84C6A" w:rsidRDefault="007F49AF" w:rsidP="007B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(39.3%)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38C027" w14:textId="77777777" w:rsidR="008667AC" w:rsidRDefault="007F49A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14:paraId="340B0401" w14:textId="54F1A8EA" w:rsidR="007F49AF" w:rsidRPr="00B84C6A" w:rsidRDefault="007F49AF" w:rsidP="007B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(48.2%)</w:t>
            </w:r>
          </w:p>
        </w:tc>
      </w:tr>
      <w:tr w:rsidR="00934DE1" w14:paraId="00B5185D" w14:textId="77777777" w:rsidTr="00E95034">
        <w:trPr>
          <w:trHeight w:val="564"/>
        </w:trPr>
        <w:tc>
          <w:tcPr>
            <w:tcW w:w="7196" w:type="dxa"/>
            <w:shd w:val="clear" w:color="auto" w:fill="auto"/>
          </w:tcPr>
          <w:p w14:paraId="541AA695" w14:textId="77777777" w:rsidR="00934DE1" w:rsidRPr="00A02E03" w:rsidRDefault="00934DE1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4.3.5. Школа има успостављене механизме за идентификацију ученика са изузетним способности и ствара услове за њихово напредовање;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FCC6F" w14:textId="77777777" w:rsidR="00934DE1" w:rsidRDefault="007F49AF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2690501" w14:textId="7C3A9E17" w:rsidR="007F49AF" w:rsidRPr="00B84C6A" w:rsidRDefault="007F49AF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(3.6%)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3CBF43" w14:textId="77777777" w:rsidR="00934DE1" w:rsidRDefault="007F49AF" w:rsidP="00DC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42C5E2A7" w14:textId="53638E9C" w:rsidR="007F49AF" w:rsidRPr="00B84C6A" w:rsidRDefault="007F49AF" w:rsidP="00DC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(14.3%)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6992F" w14:textId="77777777" w:rsidR="00934DE1" w:rsidRDefault="007F49AF" w:rsidP="00DC6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14:paraId="395E2A48" w14:textId="6C08E92C" w:rsidR="007F49AF" w:rsidRPr="00B84C6A" w:rsidRDefault="007F49AF" w:rsidP="00DC6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(35.7%)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239750" w14:textId="77777777" w:rsidR="00934DE1" w:rsidRDefault="003D13DF" w:rsidP="00DC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14:paraId="57B61E4B" w14:textId="3C7F1064" w:rsidR="003D13DF" w:rsidRPr="00B84C6A" w:rsidRDefault="003D13DF" w:rsidP="00DC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(46.4%)</w:t>
            </w:r>
          </w:p>
        </w:tc>
      </w:tr>
      <w:tr w:rsidR="003D1AE4" w14:paraId="0B8BE255" w14:textId="77777777" w:rsidTr="00E95034">
        <w:trPr>
          <w:trHeight w:val="564"/>
        </w:trPr>
        <w:tc>
          <w:tcPr>
            <w:tcW w:w="7196" w:type="dxa"/>
            <w:shd w:val="clear" w:color="auto" w:fill="auto"/>
          </w:tcPr>
          <w:p w14:paraId="3E745797" w14:textId="77777777" w:rsidR="003D1AE4" w:rsidRPr="00A02E03" w:rsidRDefault="003D1AE4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4.3.6. Школа сарађује са релевантним институцијама и појединцима у подршци ученицима из осетљивих група и ученицима са изузетним способностима.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36967" w14:textId="77777777" w:rsidR="003D13DF" w:rsidRDefault="003D13DF" w:rsidP="003D1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113724E" w14:textId="4E5F4F3C" w:rsidR="003D1AE4" w:rsidRPr="00B84C6A" w:rsidRDefault="003D13DF" w:rsidP="003D1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(3.6%)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94CD8" w14:textId="77777777" w:rsidR="003D1AE4" w:rsidRDefault="003D13DF" w:rsidP="00DC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336D596" w14:textId="3923878B" w:rsidR="003D13DF" w:rsidRPr="00B84C6A" w:rsidRDefault="003D13DF" w:rsidP="00DC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(7.1%)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52C3C" w14:textId="77777777" w:rsidR="003D1AE4" w:rsidRDefault="003D13DF" w:rsidP="00DC6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14:paraId="044D51AE" w14:textId="22568D3C" w:rsidR="003D13DF" w:rsidRPr="00B84C6A" w:rsidRDefault="003D13DF" w:rsidP="00DC6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(32.1%)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DB52B0" w14:textId="77777777" w:rsidR="003D1AE4" w:rsidRDefault="003D13DF" w:rsidP="00DC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14:paraId="1F228D1A" w14:textId="3679DB43" w:rsidR="003D13DF" w:rsidRPr="00B84C6A" w:rsidRDefault="003D13DF" w:rsidP="00DC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(57.1%)</w:t>
            </w:r>
          </w:p>
        </w:tc>
      </w:tr>
    </w:tbl>
    <w:p w14:paraId="1076A016" w14:textId="77777777" w:rsidR="001E6226" w:rsidRPr="00A02E03" w:rsidRDefault="003E06A3" w:rsidP="004F169C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Табела </w:t>
      </w:r>
      <w:r w:rsidR="00010CE7" w:rsidRPr="00A02E03">
        <w:rPr>
          <w:rFonts w:ascii="Times New Roman" w:hAnsi="Times New Roman" w:cs="Times New Roman"/>
          <w:i/>
          <w:sz w:val="24"/>
          <w:lang w:val="ru-RU"/>
        </w:rPr>
        <w:t>7</w:t>
      </w: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. Процена стандарда </w:t>
      </w:r>
      <w:r w:rsidR="00B4609D" w:rsidRPr="00A02E03">
        <w:rPr>
          <w:rFonts w:ascii="Times New Roman" w:hAnsi="Times New Roman" w:cs="Times New Roman"/>
          <w:i/>
          <w:sz w:val="24"/>
          <w:lang w:val="ru-RU"/>
        </w:rPr>
        <w:t>4</w:t>
      </w:r>
      <w:r w:rsidRPr="00A02E03">
        <w:rPr>
          <w:rFonts w:ascii="Times New Roman" w:hAnsi="Times New Roman" w:cs="Times New Roman"/>
          <w:i/>
          <w:sz w:val="24"/>
          <w:lang w:val="ru-RU"/>
        </w:rPr>
        <w:t>.3. од стране наставника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708"/>
        <w:gridCol w:w="709"/>
        <w:gridCol w:w="1134"/>
      </w:tblGrid>
      <w:tr w:rsidR="001E6226" w:rsidRPr="00DE1FC5" w14:paraId="4E08E22E" w14:textId="77777777" w:rsidTr="003D13DF">
        <w:trPr>
          <w:trHeight w:val="496"/>
        </w:trPr>
        <w:tc>
          <w:tcPr>
            <w:tcW w:w="10456" w:type="dxa"/>
            <w:gridSpan w:val="5"/>
            <w:shd w:val="clear" w:color="auto" w:fill="auto"/>
          </w:tcPr>
          <w:p w14:paraId="31E8313A" w14:textId="77777777" w:rsidR="001E6226" w:rsidRPr="00DE1FC5" w:rsidRDefault="001E6226" w:rsidP="001E622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E1FC5">
              <w:rPr>
                <w:rFonts w:ascii="Times New Roman" w:hAnsi="Times New Roman" w:cs="Times New Roman"/>
                <w:sz w:val="24"/>
                <w:lang w:val="ru-RU"/>
              </w:rPr>
              <w:t xml:space="preserve">Област квалитета: </w:t>
            </w:r>
            <w:r w:rsidR="00E73DAC" w:rsidRPr="00DE1F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4</w:t>
            </w:r>
            <w:r w:rsidRPr="00DE1F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DE1FC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4609D" w:rsidRPr="00DE1FC5">
              <w:rPr>
                <w:rFonts w:ascii="Times New Roman" w:hAnsi="Times New Roman" w:cs="Times New Roman"/>
                <w:b/>
                <w:sz w:val="24"/>
                <w:lang w:val="ru-RU"/>
              </w:rPr>
              <w:t>Подршка ученицима</w:t>
            </w:r>
          </w:p>
          <w:p w14:paraId="33B5519E" w14:textId="77777777" w:rsidR="001E6226" w:rsidRPr="00A02E03" w:rsidRDefault="001E6226" w:rsidP="002B542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Стандард: </w:t>
            </w:r>
            <w:r w:rsidR="002B5424" w:rsidRPr="00A02E0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F48F4" w:rsidRPr="00A02E03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2B5424" w:rsidRPr="00A02E03">
              <w:rPr>
                <w:rFonts w:ascii="Times New Roman" w:hAnsi="Times New Roman" w:cs="Times New Roman"/>
                <w:sz w:val="24"/>
                <w:lang w:val="ru-RU"/>
              </w:rPr>
              <w:t>У школи функционише систем подршке ученицима из осетљивих група и ученицима са изузетним способностима</w:t>
            </w:r>
          </w:p>
        </w:tc>
      </w:tr>
      <w:tr w:rsidR="001E6226" w14:paraId="6A9927EC" w14:textId="77777777" w:rsidTr="003D13DF">
        <w:trPr>
          <w:trHeight w:val="564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14:paraId="45D9D900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3A2E">
              <w:rPr>
                <w:rFonts w:ascii="Times New Roman" w:hAnsi="Times New Roman" w:cs="Times New Roman"/>
                <w:b/>
                <w:sz w:val="24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5166AA1E" w14:textId="77777777" w:rsidR="001E6226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Процена испуњености критеријума</w:t>
            </w:r>
          </w:p>
        </w:tc>
      </w:tr>
      <w:tr w:rsidR="001E6226" w14:paraId="324C8CFB" w14:textId="77777777" w:rsidTr="003D13DF">
        <w:trPr>
          <w:trHeight w:val="146"/>
        </w:trPr>
        <w:tc>
          <w:tcPr>
            <w:tcW w:w="7196" w:type="dxa"/>
            <w:vMerge/>
            <w:shd w:val="clear" w:color="auto" w:fill="auto"/>
          </w:tcPr>
          <w:p w14:paraId="109D7F93" w14:textId="77777777" w:rsidR="001E6226" w:rsidRPr="00E83A2E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D9D9D9" w:themeFill="background1" w:themeFillShade="D9"/>
          </w:tcPr>
          <w:p w14:paraId="0533E107" w14:textId="77777777" w:rsidR="001E6226" w:rsidRPr="001E6226" w:rsidRDefault="001E6226" w:rsidP="001E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Родитељи</w:t>
            </w:r>
          </w:p>
        </w:tc>
      </w:tr>
      <w:tr w:rsidR="001E6226" w14:paraId="01029887" w14:textId="77777777" w:rsidTr="003D13DF">
        <w:trPr>
          <w:trHeight w:val="564"/>
        </w:trPr>
        <w:tc>
          <w:tcPr>
            <w:tcW w:w="7196" w:type="dxa"/>
            <w:vMerge/>
            <w:shd w:val="clear" w:color="auto" w:fill="auto"/>
          </w:tcPr>
          <w:p w14:paraId="3DC93EF1" w14:textId="77777777" w:rsidR="001E6226" w:rsidRDefault="001E6226" w:rsidP="001E62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808182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F54FE4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6069474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579E994" w14:textId="77777777" w:rsidR="001E6226" w:rsidRPr="00E660EF" w:rsidRDefault="001E6226" w:rsidP="001E6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A5E3F" w:rsidRPr="00DE1FC5" w14:paraId="2190AA37" w14:textId="77777777" w:rsidTr="003D13DF">
        <w:trPr>
          <w:trHeight w:val="329"/>
        </w:trPr>
        <w:tc>
          <w:tcPr>
            <w:tcW w:w="7196" w:type="dxa"/>
            <w:shd w:val="clear" w:color="auto" w:fill="auto"/>
          </w:tcPr>
          <w:p w14:paraId="5BA22AA3" w14:textId="77777777" w:rsidR="00CA5E3F" w:rsidRPr="00A02E03" w:rsidRDefault="00CA5E3F" w:rsidP="00B007BD">
            <w:pPr>
              <w:jc w:val="both"/>
              <w:rPr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4.3.1. Школа ствара услове за упис ученика из осетљивих група;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F0C7C1" w14:textId="3BAFC927" w:rsidR="00CA5E3F" w:rsidRPr="00DE1FC5" w:rsidRDefault="007A2511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FBB2B8" w14:textId="059B4CA6" w:rsidR="00CA5E3F" w:rsidRPr="00DE1FC5" w:rsidRDefault="007A2511" w:rsidP="008724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8,5%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036E4" w14:textId="2533CC97" w:rsidR="00CA5E3F" w:rsidRPr="007A2511" w:rsidRDefault="007A2511" w:rsidP="00B007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251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24%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BD2DBF" w14:textId="65B6B2E8" w:rsidR="00CA5E3F" w:rsidRPr="00DE1FC5" w:rsidRDefault="007A2511" w:rsidP="008724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66,5%</w:t>
            </w:r>
          </w:p>
        </w:tc>
      </w:tr>
      <w:tr w:rsidR="00CA5E3F" w:rsidRPr="00DE1FC5" w14:paraId="1BEAE959" w14:textId="77777777" w:rsidTr="003D13DF">
        <w:trPr>
          <w:trHeight w:val="635"/>
        </w:trPr>
        <w:tc>
          <w:tcPr>
            <w:tcW w:w="7196" w:type="dxa"/>
            <w:shd w:val="clear" w:color="auto" w:fill="auto"/>
          </w:tcPr>
          <w:p w14:paraId="45DED1CD" w14:textId="77777777" w:rsidR="00CA5E3F" w:rsidRPr="00A02E03" w:rsidRDefault="00CA5E3F" w:rsidP="00B007BD">
            <w:pPr>
              <w:jc w:val="both"/>
              <w:rPr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4.3.2. Школа предузима мере за редовно похађање наставе ученика из осетљивих група;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D5A75" w14:textId="5B278105" w:rsidR="00CA5E3F" w:rsidRPr="00DE1FC5" w:rsidRDefault="007A2511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D9CA9" w14:textId="34C145B9" w:rsidR="00CA5E3F" w:rsidRPr="00DE1FC5" w:rsidRDefault="007A2511" w:rsidP="008724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8%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E9D3B" w14:textId="404586F3" w:rsidR="00CA5E3F" w:rsidRPr="007A2511" w:rsidRDefault="007A2511" w:rsidP="008724B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21%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28E520" w14:textId="356457A0" w:rsidR="00CA5E3F" w:rsidRPr="00DE1FC5" w:rsidRDefault="007A2511" w:rsidP="008724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70%</w:t>
            </w:r>
          </w:p>
        </w:tc>
      </w:tr>
      <w:tr w:rsidR="00CA5E3F" w:rsidRPr="00DE1FC5" w14:paraId="06BAB782" w14:textId="77777777" w:rsidTr="003D13DF">
        <w:trPr>
          <w:trHeight w:val="564"/>
        </w:trPr>
        <w:tc>
          <w:tcPr>
            <w:tcW w:w="7196" w:type="dxa"/>
            <w:shd w:val="clear" w:color="auto" w:fill="auto"/>
          </w:tcPr>
          <w:p w14:paraId="1E06C451" w14:textId="77777777" w:rsidR="00CA5E3F" w:rsidRPr="00A02E03" w:rsidRDefault="00CA5E3F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4.3.5. Школа има успостављене механизме за идентификацију ученика са изузетним способности и ствара услове за њихово напредовање;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45705" w14:textId="04A58BE9" w:rsidR="00CA5E3F" w:rsidRPr="00DE1FC5" w:rsidRDefault="007A2511" w:rsidP="008724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FC1AB" w14:textId="68812393" w:rsidR="00CA5E3F" w:rsidRPr="00DE1FC5" w:rsidRDefault="007A2511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7,5%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9720D5" w14:textId="46549B27" w:rsidR="00CA5E3F" w:rsidRPr="007A2511" w:rsidRDefault="007A2511" w:rsidP="008724B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24%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07A7BB" w14:textId="5276D3E2" w:rsidR="00CA5E3F" w:rsidRPr="00DE1FC5" w:rsidRDefault="007A2511" w:rsidP="008724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67%</w:t>
            </w:r>
          </w:p>
        </w:tc>
      </w:tr>
      <w:tr w:rsidR="00CA5E3F" w:rsidRPr="00DE1FC5" w14:paraId="11CF9016" w14:textId="77777777" w:rsidTr="003D13DF">
        <w:trPr>
          <w:trHeight w:val="564"/>
        </w:trPr>
        <w:tc>
          <w:tcPr>
            <w:tcW w:w="7196" w:type="dxa"/>
            <w:shd w:val="clear" w:color="auto" w:fill="auto"/>
          </w:tcPr>
          <w:p w14:paraId="441EB265" w14:textId="77777777" w:rsidR="00CA5E3F" w:rsidRPr="00A02E03" w:rsidRDefault="00CA5E3F" w:rsidP="00B007B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E03">
              <w:rPr>
                <w:rFonts w:ascii="Times New Roman" w:hAnsi="Times New Roman" w:cs="Times New Roman"/>
                <w:sz w:val="24"/>
                <w:lang w:val="ru-RU"/>
              </w:rPr>
              <w:t>4.3.6. Школа сарађује са релевантним институцијама и појединцима у подршци ученицима из осетљивих група и ученицима са изузетним способностима.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5AA86" w14:textId="5DD67372" w:rsidR="00CA5E3F" w:rsidRPr="00DE1FC5" w:rsidRDefault="007A2511" w:rsidP="00B007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05DD75" w14:textId="5F64E049" w:rsidR="00CA5E3F" w:rsidRPr="00DE1FC5" w:rsidRDefault="007A2511" w:rsidP="008724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8,5%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1CC9D" w14:textId="45C8FD07" w:rsidR="00CA5E3F" w:rsidRPr="007A2511" w:rsidRDefault="007A2511" w:rsidP="008724B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  <w:t>21,5%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7BCF60" w14:textId="0193BBAB" w:rsidR="00CA5E3F" w:rsidRPr="00DE1FC5" w:rsidRDefault="007A2511" w:rsidP="008724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68,5%</w:t>
            </w:r>
          </w:p>
        </w:tc>
      </w:tr>
    </w:tbl>
    <w:p w14:paraId="62D7595B" w14:textId="77777777" w:rsidR="001E6226" w:rsidRPr="00A02E03" w:rsidRDefault="003E06A3" w:rsidP="004F169C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Табела </w:t>
      </w:r>
      <w:r w:rsidR="00010CE7" w:rsidRPr="00A02E03">
        <w:rPr>
          <w:rFonts w:ascii="Times New Roman" w:hAnsi="Times New Roman" w:cs="Times New Roman"/>
          <w:i/>
          <w:sz w:val="24"/>
          <w:lang w:val="ru-RU"/>
        </w:rPr>
        <w:t>9</w:t>
      </w:r>
      <w:r w:rsidRPr="00A02E03">
        <w:rPr>
          <w:rFonts w:ascii="Times New Roman" w:hAnsi="Times New Roman" w:cs="Times New Roman"/>
          <w:i/>
          <w:sz w:val="24"/>
          <w:lang w:val="ru-RU"/>
        </w:rPr>
        <w:t xml:space="preserve">. Процена стандарда </w:t>
      </w:r>
      <w:r w:rsidR="00B4609D" w:rsidRPr="00A02E03">
        <w:rPr>
          <w:rFonts w:ascii="Times New Roman" w:hAnsi="Times New Roman" w:cs="Times New Roman"/>
          <w:i/>
          <w:sz w:val="24"/>
          <w:lang w:val="ru-RU"/>
        </w:rPr>
        <w:t>4</w:t>
      </w:r>
      <w:r w:rsidRPr="00A02E03">
        <w:rPr>
          <w:rFonts w:ascii="Times New Roman" w:hAnsi="Times New Roman" w:cs="Times New Roman"/>
          <w:i/>
          <w:sz w:val="24"/>
          <w:lang w:val="ru-RU"/>
        </w:rPr>
        <w:t>.3. од стране родитеља</w:t>
      </w:r>
    </w:p>
    <w:p w14:paraId="7A8BEF31" w14:textId="77777777" w:rsidR="001E6226" w:rsidRPr="00A02E03" w:rsidRDefault="001E6226" w:rsidP="001E6226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656423A8" w14:textId="0D015E6D" w:rsidR="00B4609D" w:rsidRPr="00A02E03" w:rsidRDefault="00D7551E" w:rsidP="001E6226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ab/>
      </w:r>
      <w:r w:rsidR="003F36EA" w:rsidRPr="00A02E03">
        <w:rPr>
          <w:rFonts w:ascii="Times New Roman" w:hAnsi="Times New Roman" w:cs="Times New Roman"/>
          <w:sz w:val="24"/>
          <w:lang w:val="ru-RU"/>
        </w:rPr>
        <w:t>Скоро сви н</w:t>
      </w:r>
      <w:r w:rsidR="002F287F" w:rsidRPr="00A02E03">
        <w:rPr>
          <w:rFonts w:ascii="Times New Roman" w:hAnsi="Times New Roman" w:cs="Times New Roman"/>
          <w:sz w:val="24"/>
          <w:lang w:val="ru-RU"/>
        </w:rPr>
        <w:t>аставници</w:t>
      </w:r>
      <w:r w:rsidR="003F36EA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7A2511">
        <w:rPr>
          <w:rFonts w:ascii="Times New Roman" w:hAnsi="Times New Roman" w:cs="Times New Roman"/>
          <w:sz w:val="24"/>
          <w:lang w:val="ru-RU"/>
        </w:rPr>
        <w:t xml:space="preserve">и велика већина родитеља </w:t>
      </w:r>
      <w:r w:rsidR="003F36EA" w:rsidRPr="00A02E03">
        <w:rPr>
          <w:rFonts w:ascii="Times New Roman" w:hAnsi="Times New Roman" w:cs="Times New Roman"/>
          <w:sz w:val="24"/>
          <w:lang w:val="ru-RU"/>
        </w:rPr>
        <w:t>су се сложили да школа ствара услове за упис ученика из осетљивих група. Школа пружа прилику сваком ученику да се упише и редовно похађа наставу. Уколико ученици из осетљивих група (или било који други ученик) не похађају редовно наставу, школа предузима све по</w:t>
      </w:r>
      <w:r w:rsidR="00370CC8" w:rsidRPr="00A02E03">
        <w:rPr>
          <w:rFonts w:ascii="Times New Roman" w:hAnsi="Times New Roman" w:cs="Times New Roman"/>
          <w:sz w:val="24"/>
          <w:lang w:val="ru-RU"/>
        </w:rPr>
        <w:t>требне мере како би их задржала и подстакла да редовно долазе у школу.</w:t>
      </w:r>
      <w:r w:rsidR="003E6DB4" w:rsidRPr="00A02E03">
        <w:rPr>
          <w:rFonts w:ascii="Times New Roman" w:hAnsi="Times New Roman" w:cs="Times New Roman"/>
          <w:sz w:val="24"/>
          <w:lang w:val="ru-RU"/>
        </w:rPr>
        <w:t xml:space="preserve"> Мере су понекад показале као успешне а понекад не јер ученици ипак одлуче да напусте школовање (што зависи од много фактора).</w:t>
      </w:r>
      <w:r w:rsidR="00370CC8" w:rsidRPr="00A02E03">
        <w:rPr>
          <w:rFonts w:ascii="Times New Roman" w:hAnsi="Times New Roman" w:cs="Times New Roman"/>
          <w:sz w:val="24"/>
          <w:lang w:val="ru-RU"/>
        </w:rPr>
        <w:t xml:space="preserve"> Индивидуализација и индивидуални образовни планови примењују се за све ученике, како за оне који долазе из осетљивих група, тако и за оне који не припадају тим групама</w:t>
      </w:r>
      <w:r w:rsidR="000E59A9" w:rsidRPr="00A02E03">
        <w:rPr>
          <w:rFonts w:ascii="Times New Roman" w:hAnsi="Times New Roman" w:cs="Times New Roman"/>
          <w:sz w:val="24"/>
          <w:lang w:val="ru-RU"/>
        </w:rPr>
        <w:t xml:space="preserve"> а школа процени да има потребе за тим</w:t>
      </w:r>
      <w:r w:rsidR="00370CC8" w:rsidRPr="00A02E03">
        <w:rPr>
          <w:rFonts w:ascii="Times New Roman" w:hAnsi="Times New Roman" w:cs="Times New Roman"/>
          <w:sz w:val="24"/>
          <w:lang w:val="ru-RU"/>
        </w:rPr>
        <w:t xml:space="preserve">. </w:t>
      </w:r>
      <w:r w:rsidR="00552611" w:rsidRPr="00A02E03">
        <w:rPr>
          <w:rFonts w:ascii="Times New Roman" w:hAnsi="Times New Roman" w:cs="Times New Roman"/>
          <w:sz w:val="24"/>
          <w:lang w:val="ru-RU"/>
        </w:rPr>
        <w:t xml:space="preserve">Међутим, школа </w:t>
      </w:r>
      <w:r w:rsidR="00532287" w:rsidRPr="00A02E03">
        <w:rPr>
          <w:rFonts w:ascii="Times New Roman" w:hAnsi="Times New Roman" w:cs="Times New Roman"/>
          <w:sz w:val="24"/>
          <w:lang w:val="ru-RU"/>
        </w:rPr>
        <w:t xml:space="preserve">тренутно </w:t>
      </w:r>
      <w:r w:rsidR="00552611" w:rsidRPr="00A02E03">
        <w:rPr>
          <w:rFonts w:ascii="Times New Roman" w:hAnsi="Times New Roman" w:cs="Times New Roman"/>
          <w:sz w:val="24"/>
          <w:lang w:val="ru-RU"/>
        </w:rPr>
        <w:t>не примењује ове мере за ученике</w:t>
      </w:r>
      <w:r w:rsidR="001458FA" w:rsidRPr="00A02E03">
        <w:rPr>
          <w:rFonts w:ascii="Times New Roman" w:hAnsi="Times New Roman" w:cs="Times New Roman"/>
          <w:sz w:val="24"/>
          <w:lang w:val="ru-RU"/>
        </w:rPr>
        <w:t xml:space="preserve"> за изузетним</w:t>
      </w:r>
      <w:r w:rsidR="00552611" w:rsidRPr="00A02E03">
        <w:rPr>
          <w:rFonts w:ascii="Times New Roman" w:hAnsi="Times New Roman" w:cs="Times New Roman"/>
          <w:sz w:val="24"/>
          <w:lang w:val="ru-RU"/>
        </w:rPr>
        <w:t xml:space="preserve"> јер </w:t>
      </w:r>
      <w:r w:rsidR="00261944" w:rsidRPr="00A02E03">
        <w:rPr>
          <w:rFonts w:ascii="Times New Roman" w:hAnsi="Times New Roman" w:cs="Times New Roman"/>
          <w:sz w:val="24"/>
          <w:lang w:val="ru-RU"/>
        </w:rPr>
        <w:t>тренутно</w:t>
      </w:r>
      <w:r w:rsidR="00552611" w:rsidRPr="00A02E03">
        <w:rPr>
          <w:rFonts w:ascii="Times New Roman" w:hAnsi="Times New Roman" w:cs="Times New Roman"/>
          <w:sz w:val="24"/>
          <w:lang w:val="ru-RU"/>
        </w:rPr>
        <w:t xml:space="preserve"> школу </w:t>
      </w:r>
      <w:r w:rsidR="00261944" w:rsidRPr="00A02E03">
        <w:rPr>
          <w:rFonts w:ascii="Times New Roman" w:hAnsi="Times New Roman" w:cs="Times New Roman"/>
          <w:sz w:val="24"/>
          <w:lang w:val="ru-RU"/>
        </w:rPr>
        <w:t>не</w:t>
      </w:r>
      <w:r w:rsidR="00552611" w:rsidRPr="00A02E03">
        <w:rPr>
          <w:rFonts w:ascii="Times New Roman" w:hAnsi="Times New Roman" w:cs="Times New Roman"/>
          <w:sz w:val="24"/>
          <w:lang w:val="ru-RU"/>
        </w:rPr>
        <w:t xml:space="preserve"> похађа</w:t>
      </w:r>
      <w:r w:rsidR="00261944" w:rsidRPr="00A02E03">
        <w:rPr>
          <w:rFonts w:ascii="Times New Roman" w:hAnsi="Times New Roman" w:cs="Times New Roman"/>
          <w:sz w:val="24"/>
          <w:lang w:val="ru-RU"/>
        </w:rPr>
        <w:t>ју</w:t>
      </w:r>
      <w:r w:rsidR="00552611" w:rsidRPr="00A02E03">
        <w:rPr>
          <w:rFonts w:ascii="Times New Roman" w:hAnsi="Times New Roman" w:cs="Times New Roman"/>
          <w:sz w:val="24"/>
          <w:lang w:val="ru-RU"/>
        </w:rPr>
        <w:t xml:space="preserve"> ученици којима је потребан овај вид подршке. </w:t>
      </w:r>
      <w:r w:rsidR="00313826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4E5DE2" w:rsidRPr="00A02E03">
        <w:rPr>
          <w:rFonts w:ascii="Times New Roman" w:hAnsi="Times New Roman" w:cs="Times New Roman"/>
          <w:sz w:val="24"/>
          <w:lang w:val="ru-RU"/>
        </w:rPr>
        <w:t>Мало мање од половине</w:t>
      </w:r>
      <w:r w:rsidR="00313826" w:rsidRPr="00A02E03">
        <w:rPr>
          <w:rFonts w:ascii="Times New Roman" w:hAnsi="Times New Roman" w:cs="Times New Roman"/>
          <w:sz w:val="24"/>
          <w:lang w:val="ru-RU"/>
        </w:rPr>
        <w:t xml:space="preserve"> наставника</w:t>
      </w:r>
      <w:r w:rsidR="004E5DE2" w:rsidRPr="00A02E03">
        <w:rPr>
          <w:rFonts w:ascii="Times New Roman" w:hAnsi="Times New Roman" w:cs="Times New Roman"/>
          <w:sz w:val="24"/>
          <w:lang w:val="ru-RU"/>
        </w:rPr>
        <w:t xml:space="preserve"> (4</w:t>
      </w:r>
      <w:r w:rsidR="00CA16A1">
        <w:rPr>
          <w:rFonts w:ascii="Times New Roman" w:hAnsi="Times New Roman" w:cs="Times New Roman"/>
          <w:sz w:val="24"/>
          <w:lang w:val="sr-Cyrl-RS"/>
        </w:rPr>
        <w:t>8.3</w:t>
      </w:r>
      <w:r w:rsidR="005C022A" w:rsidRPr="00A02E03">
        <w:rPr>
          <w:rFonts w:ascii="Times New Roman" w:hAnsi="Times New Roman" w:cs="Times New Roman"/>
          <w:sz w:val="24"/>
          <w:lang w:val="ru-RU"/>
        </w:rPr>
        <w:t>%)</w:t>
      </w:r>
      <w:r w:rsidR="00313826" w:rsidRPr="00A02E03">
        <w:rPr>
          <w:rFonts w:ascii="Times New Roman" w:hAnsi="Times New Roman" w:cs="Times New Roman"/>
          <w:sz w:val="24"/>
          <w:lang w:val="ru-RU"/>
        </w:rPr>
        <w:t xml:space="preserve"> сматра да се у школи организују компензаторни програми/активности за подршку учењу за ученике из осетљивих група</w:t>
      </w:r>
      <w:r w:rsidR="002F287F" w:rsidRPr="00A02E03">
        <w:rPr>
          <w:rFonts w:ascii="Times New Roman" w:hAnsi="Times New Roman" w:cs="Times New Roman"/>
          <w:sz w:val="24"/>
          <w:lang w:val="ru-RU"/>
        </w:rPr>
        <w:t xml:space="preserve"> и да школа има успостављене механизме за идентификацију ученика са изузетним способности и ствара </w:t>
      </w:r>
      <w:r w:rsidR="002F287F" w:rsidRPr="00A02E03">
        <w:rPr>
          <w:rFonts w:ascii="Times New Roman" w:hAnsi="Times New Roman" w:cs="Times New Roman"/>
          <w:sz w:val="24"/>
          <w:lang w:val="ru-RU"/>
        </w:rPr>
        <w:lastRenderedPageBreak/>
        <w:t>услове за њихово напредовање</w:t>
      </w:r>
      <w:r w:rsidR="0026150C" w:rsidRPr="00A02E03">
        <w:rPr>
          <w:rFonts w:ascii="Times New Roman" w:hAnsi="Times New Roman" w:cs="Times New Roman"/>
          <w:sz w:val="24"/>
          <w:lang w:val="ru-RU"/>
        </w:rPr>
        <w:t xml:space="preserve">. </w:t>
      </w:r>
      <w:r w:rsidR="009A5530" w:rsidRPr="00A02E03">
        <w:rPr>
          <w:rFonts w:ascii="Times New Roman" w:hAnsi="Times New Roman" w:cs="Times New Roman"/>
          <w:sz w:val="24"/>
          <w:lang w:val="ru-RU"/>
        </w:rPr>
        <w:t xml:space="preserve">По свим важним питањима школа остварује сарадњу са релевантним институцијама и појединцима. У складу са тим, када је реч о ученицима са изузетним способностима и са ученицима из осетљивих група, сарадња се одвија на високом нивоу према процени родитеља и наставника. </w:t>
      </w:r>
    </w:p>
    <w:p w14:paraId="4DB8E3C9" w14:textId="77777777" w:rsidR="0077561A" w:rsidRPr="00A02E03" w:rsidRDefault="0077561A" w:rsidP="001E6226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4907643F" w14:textId="77777777" w:rsidR="001E6226" w:rsidRPr="00A02E03" w:rsidRDefault="001E6226" w:rsidP="001E6226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TableGrid"/>
        <w:tblW w:w="0" w:type="auto"/>
        <w:tblInd w:w="2565" w:type="dxa"/>
        <w:tblLook w:val="04A0" w:firstRow="1" w:lastRow="0" w:firstColumn="1" w:lastColumn="0" w:noHBand="0" w:noVBand="1"/>
      </w:tblPr>
      <w:tblGrid>
        <w:gridCol w:w="4256"/>
      </w:tblGrid>
      <w:tr w:rsidR="00D061C2" w14:paraId="26C2AF8F" w14:textId="77777777" w:rsidTr="00D061C2">
        <w:trPr>
          <w:trHeight w:val="378"/>
        </w:trPr>
        <w:tc>
          <w:tcPr>
            <w:tcW w:w="4256" w:type="dxa"/>
            <w:shd w:val="clear" w:color="auto" w:fill="D9D9D9" w:themeFill="background1" w:themeFillShade="D9"/>
          </w:tcPr>
          <w:p w14:paraId="3B9D90A4" w14:textId="77777777" w:rsidR="00D061C2" w:rsidRPr="00D061C2" w:rsidRDefault="00D061C2" w:rsidP="00D06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1C2">
              <w:rPr>
                <w:rFonts w:ascii="Times New Roman" w:hAnsi="Times New Roman" w:cs="Times New Roman"/>
                <w:b/>
                <w:sz w:val="24"/>
              </w:rPr>
              <w:t>Закључак Тима за самовредновање</w:t>
            </w:r>
          </w:p>
        </w:tc>
      </w:tr>
    </w:tbl>
    <w:p w14:paraId="15D5BB79" w14:textId="77777777" w:rsidR="00414843" w:rsidRDefault="00414843" w:rsidP="0021779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385BF1D" w14:textId="77777777" w:rsidR="005F70F6" w:rsidRPr="00A02E03" w:rsidRDefault="00F844F3" w:rsidP="0021779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 xml:space="preserve">У области квалитета </w:t>
      </w:r>
      <w:r w:rsidR="00E73DAC" w:rsidRPr="00A02E03">
        <w:rPr>
          <w:rFonts w:ascii="Times New Roman" w:hAnsi="Times New Roman" w:cs="Times New Roman"/>
          <w:b/>
          <w:sz w:val="24"/>
          <w:lang w:val="ru-RU"/>
        </w:rPr>
        <w:t>Подршка ученицима</w:t>
      </w:r>
      <w:r w:rsidR="0077561A"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Pr="00A02E03">
        <w:rPr>
          <w:rFonts w:ascii="Times New Roman" w:hAnsi="Times New Roman" w:cs="Times New Roman"/>
          <w:sz w:val="24"/>
          <w:lang w:val="ru-RU"/>
        </w:rPr>
        <w:t>процењени су следећи нивои по подручјима вредновања:</w:t>
      </w:r>
    </w:p>
    <w:p w14:paraId="7D01912D" w14:textId="37D04F35" w:rsidR="005017C7" w:rsidRPr="00CA16A1" w:rsidRDefault="005017C7" w:rsidP="005017C7">
      <w:p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A02E03">
        <w:rPr>
          <w:rFonts w:ascii="Times New Roman" w:hAnsi="Times New Roman" w:cs="Times New Roman"/>
          <w:sz w:val="24"/>
          <w:lang w:val="ru-RU"/>
        </w:rPr>
        <w:t xml:space="preserve">4.1. У школи функционише систем пружања подршке свим ученицима – </w:t>
      </w:r>
      <w:r w:rsidRPr="00A02E03">
        <w:rPr>
          <w:rFonts w:ascii="Times New Roman" w:hAnsi="Times New Roman" w:cs="Times New Roman"/>
          <w:b/>
          <w:sz w:val="24"/>
          <w:lang w:val="ru-RU"/>
        </w:rPr>
        <w:t xml:space="preserve">ниво остварености </w:t>
      </w:r>
      <w:r w:rsidR="00CA16A1">
        <w:rPr>
          <w:rFonts w:ascii="Times New Roman" w:hAnsi="Times New Roman" w:cs="Times New Roman"/>
          <w:b/>
          <w:sz w:val="24"/>
          <w:lang w:val="sr-Cyrl-RS"/>
        </w:rPr>
        <w:t>3</w:t>
      </w:r>
    </w:p>
    <w:p w14:paraId="402B5CCA" w14:textId="77777777" w:rsidR="005017C7" w:rsidRPr="00A02E03" w:rsidRDefault="005017C7" w:rsidP="005017C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 xml:space="preserve">4.2. У школи се подстиче лични, професионални и социјални развој ученика </w:t>
      </w:r>
      <w:r w:rsidRPr="00A02E03">
        <w:rPr>
          <w:rFonts w:ascii="Times New Roman" w:hAnsi="Times New Roman" w:cs="Times New Roman"/>
          <w:b/>
          <w:sz w:val="24"/>
          <w:lang w:val="ru-RU"/>
        </w:rPr>
        <w:t xml:space="preserve">– ниво остварености </w:t>
      </w:r>
      <w:r w:rsidR="00286ABD" w:rsidRPr="00A02E03">
        <w:rPr>
          <w:rFonts w:ascii="Times New Roman" w:hAnsi="Times New Roman" w:cs="Times New Roman"/>
          <w:b/>
          <w:sz w:val="24"/>
          <w:lang w:val="ru-RU"/>
        </w:rPr>
        <w:t>3</w:t>
      </w:r>
    </w:p>
    <w:p w14:paraId="5A938B85" w14:textId="77777777" w:rsidR="005017C7" w:rsidRPr="00A02E03" w:rsidRDefault="005017C7" w:rsidP="005017C7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 xml:space="preserve">4.3. У школи функционише систем подршке ученицима из осетљивих група и ученицима са изузетним способностима – </w:t>
      </w:r>
      <w:r w:rsidRPr="00A02E03">
        <w:rPr>
          <w:rFonts w:ascii="Times New Roman" w:hAnsi="Times New Roman" w:cs="Times New Roman"/>
          <w:b/>
          <w:sz w:val="24"/>
          <w:lang w:val="ru-RU"/>
        </w:rPr>
        <w:t>ниво остварености</w:t>
      </w:r>
      <w:r w:rsidRPr="00A02E03">
        <w:rPr>
          <w:rFonts w:ascii="Times New Roman" w:hAnsi="Times New Roman" w:cs="Times New Roman"/>
          <w:sz w:val="24"/>
          <w:lang w:val="ru-RU"/>
        </w:rPr>
        <w:t xml:space="preserve"> </w:t>
      </w:r>
      <w:r w:rsidR="009A5530" w:rsidRPr="00A02E03">
        <w:rPr>
          <w:rFonts w:ascii="Times New Roman" w:hAnsi="Times New Roman" w:cs="Times New Roman"/>
          <w:b/>
          <w:sz w:val="24"/>
          <w:lang w:val="ru-RU"/>
        </w:rPr>
        <w:t>3</w:t>
      </w:r>
    </w:p>
    <w:p w14:paraId="695C5ADC" w14:textId="77777777" w:rsidR="00E720FB" w:rsidRPr="00A02E03" w:rsidRDefault="00D55A36" w:rsidP="002619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A02E03">
        <w:rPr>
          <w:rFonts w:ascii="Times New Roman" w:hAnsi="Times New Roman" w:cs="Times New Roman"/>
          <w:sz w:val="24"/>
          <w:lang w:val="ru-RU"/>
        </w:rPr>
        <w:t>У акционом плану, након спроведеног процеса самовредновања, потребно је предузети активности које ће имати за циљ унапређење потребних подручја рада.</w:t>
      </w:r>
    </w:p>
    <w:p w14:paraId="17169931" w14:textId="2108BD7B" w:rsidR="00D55A36" w:rsidRPr="00D55A36" w:rsidRDefault="00087334" w:rsidP="00817BBC">
      <w:pPr>
        <w:spacing w:line="360" w:lineRule="auto"/>
        <w:ind w:left="4320"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sr-Cyrl-RS"/>
        </w:rPr>
        <w:t>Чланови т</w:t>
      </w:r>
      <w:r w:rsidR="00D55A36">
        <w:rPr>
          <w:rFonts w:ascii="Times New Roman" w:hAnsi="Times New Roman" w:cs="Times New Roman"/>
          <w:b/>
          <w:sz w:val="24"/>
        </w:rPr>
        <w:t>има за самовредновање</w:t>
      </w:r>
    </w:p>
    <w:p w14:paraId="58FFBC86" w14:textId="1A933892" w:rsidR="0027308F" w:rsidRPr="00261944" w:rsidRDefault="0027308F" w:rsidP="00261944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</w:p>
    <w:sectPr w:rsidR="0027308F" w:rsidRPr="00261944" w:rsidSect="00957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F456" w14:textId="77777777" w:rsidR="006D7FEF" w:rsidRDefault="006D7FEF" w:rsidP="007419AD">
      <w:pPr>
        <w:spacing w:after="0" w:line="240" w:lineRule="auto"/>
      </w:pPr>
      <w:r>
        <w:separator/>
      </w:r>
    </w:p>
  </w:endnote>
  <w:endnote w:type="continuationSeparator" w:id="0">
    <w:p w14:paraId="10DC58AF" w14:textId="77777777" w:rsidR="006D7FEF" w:rsidRDefault="006D7FEF" w:rsidP="007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6CF54" w14:textId="77777777" w:rsidR="006D7FEF" w:rsidRDefault="006D7FEF" w:rsidP="007419AD">
      <w:pPr>
        <w:spacing w:after="0" w:line="240" w:lineRule="auto"/>
      </w:pPr>
      <w:r>
        <w:separator/>
      </w:r>
    </w:p>
  </w:footnote>
  <w:footnote w:type="continuationSeparator" w:id="0">
    <w:p w14:paraId="5EE91473" w14:textId="77777777" w:rsidR="006D7FEF" w:rsidRDefault="006D7FEF" w:rsidP="00741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46"/>
    <w:rsid w:val="00000BEE"/>
    <w:rsid w:val="0000192D"/>
    <w:rsid w:val="00010CE7"/>
    <w:rsid w:val="0002045D"/>
    <w:rsid w:val="00023A2F"/>
    <w:rsid w:val="00027AC6"/>
    <w:rsid w:val="000370B9"/>
    <w:rsid w:val="00046E0F"/>
    <w:rsid w:val="00065867"/>
    <w:rsid w:val="00066AEE"/>
    <w:rsid w:val="00074725"/>
    <w:rsid w:val="00080F4E"/>
    <w:rsid w:val="00087334"/>
    <w:rsid w:val="000B4527"/>
    <w:rsid w:val="000B52DC"/>
    <w:rsid w:val="000C4590"/>
    <w:rsid w:val="000D06CC"/>
    <w:rsid w:val="000D2C80"/>
    <w:rsid w:val="000D6B0F"/>
    <w:rsid w:val="000D6E4A"/>
    <w:rsid w:val="000E30EC"/>
    <w:rsid w:val="000E4E36"/>
    <w:rsid w:val="000E59A9"/>
    <w:rsid w:val="00105255"/>
    <w:rsid w:val="00106AB6"/>
    <w:rsid w:val="00111A83"/>
    <w:rsid w:val="00121C60"/>
    <w:rsid w:val="00123250"/>
    <w:rsid w:val="00125ED7"/>
    <w:rsid w:val="00142C6A"/>
    <w:rsid w:val="001458FA"/>
    <w:rsid w:val="00146104"/>
    <w:rsid w:val="001562C3"/>
    <w:rsid w:val="00174F34"/>
    <w:rsid w:val="00176CF5"/>
    <w:rsid w:val="00176D45"/>
    <w:rsid w:val="00181CC0"/>
    <w:rsid w:val="00183DDA"/>
    <w:rsid w:val="001864A4"/>
    <w:rsid w:val="0019451F"/>
    <w:rsid w:val="001A35EF"/>
    <w:rsid w:val="001A6309"/>
    <w:rsid w:val="001B1088"/>
    <w:rsid w:val="001B4EC7"/>
    <w:rsid w:val="001B761F"/>
    <w:rsid w:val="001C36EC"/>
    <w:rsid w:val="001C77BB"/>
    <w:rsid w:val="001D116A"/>
    <w:rsid w:val="001D37F9"/>
    <w:rsid w:val="001D7646"/>
    <w:rsid w:val="001D7DC9"/>
    <w:rsid w:val="001E2A7C"/>
    <w:rsid w:val="001E6226"/>
    <w:rsid w:val="001E6FE9"/>
    <w:rsid w:val="002106B5"/>
    <w:rsid w:val="002139B6"/>
    <w:rsid w:val="0021779F"/>
    <w:rsid w:val="002265D6"/>
    <w:rsid w:val="0023767D"/>
    <w:rsid w:val="0024731F"/>
    <w:rsid w:val="00251B54"/>
    <w:rsid w:val="0026150C"/>
    <w:rsid w:val="00261944"/>
    <w:rsid w:val="00267625"/>
    <w:rsid w:val="00270316"/>
    <w:rsid w:val="0027193B"/>
    <w:rsid w:val="002719EE"/>
    <w:rsid w:val="0027308F"/>
    <w:rsid w:val="00274CFE"/>
    <w:rsid w:val="00285901"/>
    <w:rsid w:val="00286ABD"/>
    <w:rsid w:val="00291564"/>
    <w:rsid w:val="00291EC5"/>
    <w:rsid w:val="00294E41"/>
    <w:rsid w:val="00297267"/>
    <w:rsid w:val="002A1150"/>
    <w:rsid w:val="002A251F"/>
    <w:rsid w:val="002A3729"/>
    <w:rsid w:val="002B5424"/>
    <w:rsid w:val="002D1E71"/>
    <w:rsid w:val="002D396B"/>
    <w:rsid w:val="002D7732"/>
    <w:rsid w:val="002E5174"/>
    <w:rsid w:val="002F0DFF"/>
    <w:rsid w:val="002F287F"/>
    <w:rsid w:val="002F2FA2"/>
    <w:rsid w:val="002F3646"/>
    <w:rsid w:val="00313826"/>
    <w:rsid w:val="00321E8E"/>
    <w:rsid w:val="0033145B"/>
    <w:rsid w:val="0033732D"/>
    <w:rsid w:val="00350BDB"/>
    <w:rsid w:val="00351820"/>
    <w:rsid w:val="003530DA"/>
    <w:rsid w:val="00354FF5"/>
    <w:rsid w:val="00366DAA"/>
    <w:rsid w:val="00370CC8"/>
    <w:rsid w:val="00372462"/>
    <w:rsid w:val="00374339"/>
    <w:rsid w:val="003816B6"/>
    <w:rsid w:val="00382925"/>
    <w:rsid w:val="00390789"/>
    <w:rsid w:val="0039643B"/>
    <w:rsid w:val="003A12B1"/>
    <w:rsid w:val="003A32B0"/>
    <w:rsid w:val="003C11E1"/>
    <w:rsid w:val="003C1517"/>
    <w:rsid w:val="003C70CB"/>
    <w:rsid w:val="003D13DF"/>
    <w:rsid w:val="003D1AE4"/>
    <w:rsid w:val="003D4C97"/>
    <w:rsid w:val="003E06A3"/>
    <w:rsid w:val="003E6DB4"/>
    <w:rsid w:val="003F36EA"/>
    <w:rsid w:val="003F3DE2"/>
    <w:rsid w:val="003F48F4"/>
    <w:rsid w:val="003F755B"/>
    <w:rsid w:val="00404FBA"/>
    <w:rsid w:val="00413D9F"/>
    <w:rsid w:val="00414843"/>
    <w:rsid w:val="004248EF"/>
    <w:rsid w:val="004335CD"/>
    <w:rsid w:val="00436AA2"/>
    <w:rsid w:val="00440F93"/>
    <w:rsid w:val="00447188"/>
    <w:rsid w:val="0045355F"/>
    <w:rsid w:val="00470691"/>
    <w:rsid w:val="004710A6"/>
    <w:rsid w:val="00485BE3"/>
    <w:rsid w:val="00487AA0"/>
    <w:rsid w:val="00497908"/>
    <w:rsid w:val="004A6D07"/>
    <w:rsid w:val="004B5582"/>
    <w:rsid w:val="004B5F7C"/>
    <w:rsid w:val="004B7E9A"/>
    <w:rsid w:val="004D2B98"/>
    <w:rsid w:val="004D2C02"/>
    <w:rsid w:val="004E4CFB"/>
    <w:rsid w:val="004E4FF7"/>
    <w:rsid w:val="004E5DE2"/>
    <w:rsid w:val="004F169C"/>
    <w:rsid w:val="004F3ACC"/>
    <w:rsid w:val="004F6698"/>
    <w:rsid w:val="004F7F65"/>
    <w:rsid w:val="005017C7"/>
    <w:rsid w:val="00510EB8"/>
    <w:rsid w:val="0051349F"/>
    <w:rsid w:val="005307A4"/>
    <w:rsid w:val="00532287"/>
    <w:rsid w:val="0054183C"/>
    <w:rsid w:val="00542B60"/>
    <w:rsid w:val="00544ADE"/>
    <w:rsid w:val="00545C85"/>
    <w:rsid w:val="00546A0E"/>
    <w:rsid w:val="00552611"/>
    <w:rsid w:val="00556CDC"/>
    <w:rsid w:val="00557940"/>
    <w:rsid w:val="00560399"/>
    <w:rsid w:val="00560E60"/>
    <w:rsid w:val="00575773"/>
    <w:rsid w:val="00577480"/>
    <w:rsid w:val="00577EEC"/>
    <w:rsid w:val="00580A27"/>
    <w:rsid w:val="0059423F"/>
    <w:rsid w:val="00595B93"/>
    <w:rsid w:val="005A1547"/>
    <w:rsid w:val="005A4388"/>
    <w:rsid w:val="005A692D"/>
    <w:rsid w:val="005B3D53"/>
    <w:rsid w:val="005B659F"/>
    <w:rsid w:val="005C022A"/>
    <w:rsid w:val="005C2AA4"/>
    <w:rsid w:val="005C5C4A"/>
    <w:rsid w:val="005C7137"/>
    <w:rsid w:val="005C79FC"/>
    <w:rsid w:val="005D2461"/>
    <w:rsid w:val="005E01D4"/>
    <w:rsid w:val="005E45D2"/>
    <w:rsid w:val="005E732F"/>
    <w:rsid w:val="005F1138"/>
    <w:rsid w:val="005F1A8F"/>
    <w:rsid w:val="005F70F6"/>
    <w:rsid w:val="00607BFA"/>
    <w:rsid w:val="00611DCC"/>
    <w:rsid w:val="00614754"/>
    <w:rsid w:val="00614A01"/>
    <w:rsid w:val="006332F2"/>
    <w:rsid w:val="00652115"/>
    <w:rsid w:val="006529B5"/>
    <w:rsid w:val="00656194"/>
    <w:rsid w:val="0066481D"/>
    <w:rsid w:val="006720B1"/>
    <w:rsid w:val="0067526A"/>
    <w:rsid w:val="00675B00"/>
    <w:rsid w:val="00676C95"/>
    <w:rsid w:val="00680793"/>
    <w:rsid w:val="006847B8"/>
    <w:rsid w:val="00684BBD"/>
    <w:rsid w:val="006A6A9D"/>
    <w:rsid w:val="006B0D0C"/>
    <w:rsid w:val="006B3F28"/>
    <w:rsid w:val="006B7FFB"/>
    <w:rsid w:val="006C5280"/>
    <w:rsid w:val="006C700D"/>
    <w:rsid w:val="006D7FEF"/>
    <w:rsid w:val="006F00AF"/>
    <w:rsid w:val="0070341D"/>
    <w:rsid w:val="00704856"/>
    <w:rsid w:val="00716FAB"/>
    <w:rsid w:val="00722997"/>
    <w:rsid w:val="0072549D"/>
    <w:rsid w:val="00733950"/>
    <w:rsid w:val="00734E88"/>
    <w:rsid w:val="0074108D"/>
    <w:rsid w:val="007419AD"/>
    <w:rsid w:val="00743743"/>
    <w:rsid w:val="007438BE"/>
    <w:rsid w:val="007463E2"/>
    <w:rsid w:val="00750B50"/>
    <w:rsid w:val="0075459D"/>
    <w:rsid w:val="00755749"/>
    <w:rsid w:val="007608A4"/>
    <w:rsid w:val="0076113B"/>
    <w:rsid w:val="00765EAB"/>
    <w:rsid w:val="007733C7"/>
    <w:rsid w:val="0077561A"/>
    <w:rsid w:val="007771F7"/>
    <w:rsid w:val="00796B40"/>
    <w:rsid w:val="007A1534"/>
    <w:rsid w:val="007A1B68"/>
    <w:rsid w:val="007A238B"/>
    <w:rsid w:val="007A2511"/>
    <w:rsid w:val="007B096A"/>
    <w:rsid w:val="007B36EB"/>
    <w:rsid w:val="007B7F5D"/>
    <w:rsid w:val="007C55E1"/>
    <w:rsid w:val="007D3CCA"/>
    <w:rsid w:val="007E6B08"/>
    <w:rsid w:val="007F0297"/>
    <w:rsid w:val="007F2E16"/>
    <w:rsid w:val="007F49AF"/>
    <w:rsid w:val="007F5212"/>
    <w:rsid w:val="007F7EA3"/>
    <w:rsid w:val="00810764"/>
    <w:rsid w:val="00817BBC"/>
    <w:rsid w:val="0082047C"/>
    <w:rsid w:val="008244D0"/>
    <w:rsid w:val="008276EB"/>
    <w:rsid w:val="00841A16"/>
    <w:rsid w:val="00844DF2"/>
    <w:rsid w:val="008546A4"/>
    <w:rsid w:val="00861E4A"/>
    <w:rsid w:val="008667AC"/>
    <w:rsid w:val="00871A35"/>
    <w:rsid w:val="008724BE"/>
    <w:rsid w:val="008727C3"/>
    <w:rsid w:val="00883A30"/>
    <w:rsid w:val="00896810"/>
    <w:rsid w:val="008A04DE"/>
    <w:rsid w:val="008A63A6"/>
    <w:rsid w:val="008B1132"/>
    <w:rsid w:val="008B6286"/>
    <w:rsid w:val="008C36E2"/>
    <w:rsid w:val="008C37FE"/>
    <w:rsid w:val="008C508A"/>
    <w:rsid w:val="008D1D58"/>
    <w:rsid w:val="008D5BD3"/>
    <w:rsid w:val="008E0027"/>
    <w:rsid w:val="008E3A3B"/>
    <w:rsid w:val="008E4AA2"/>
    <w:rsid w:val="008E6925"/>
    <w:rsid w:val="008E7508"/>
    <w:rsid w:val="008F7940"/>
    <w:rsid w:val="00905D7A"/>
    <w:rsid w:val="009216E8"/>
    <w:rsid w:val="00934DE1"/>
    <w:rsid w:val="009426DF"/>
    <w:rsid w:val="00944652"/>
    <w:rsid w:val="009542B5"/>
    <w:rsid w:val="00956A1E"/>
    <w:rsid w:val="009574D5"/>
    <w:rsid w:val="00957F21"/>
    <w:rsid w:val="009624A9"/>
    <w:rsid w:val="009676B8"/>
    <w:rsid w:val="0097066A"/>
    <w:rsid w:val="009747C7"/>
    <w:rsid w:val="00975491"/>
    <w:rsid w:val="00985839"/>
    <w:rsid w:val="00987361"/>
    <w:rsid w:val="009A5530"/>
    <w:rsid w:val="009B2F1B"/>
    <w:rsid w:val="009B3B6F"/>
    <w:rsid w:val="009C3316"/>
    <w:rsid w:val="009D46EF"/>
    <w:rsid w:val="009D5093"/>
    <w:rsid w:val="009E7843"/>
    <w:rsid w:val="00A00474"/>
    <w:rsid w:val="00A02E03"/>
    <w:rsid w:val="00A10A27"/>
    <w:rsid w:val="00A20BEC"/>
    <w:rsid w:val="00A20E96"/>
    <w:rsid w:val="00A22E3F"/>
    <w:rsid w:val="00A23349"/>
    <w:rsid w:val="00A40A7A"/>
    <w:rsid w:val="00A57CE7"/>
    <w:rsid w:val="00A61E07"/>
    <w:rsid w:val="00A65EA9"/>
    <w:rsid w:val="00A6773D"/>
    <w:rsid w:val="00A708EA"/>
    <w:rsid w:val="00A81AE6"/>
    <w:rsid w:val="00A86D88"/>
    <w:rsid w:val="00A92717"/>
    <w:rsid w:val="00A93CED"/>
    <w:rsid w:val="00A94C5A"/>
    <w:rsid w:val="00A967E2"/>
    <w:rsid w:val="00AB6FBC"/>
    <w:rsid w:val="00AC7D30"/>
    <w:rsid w:val="00AF4FC7"/>
    <w:rsid w:val="00AF5274"/>
    <w:rsid w:val="00B007BD"/>
    <w:rsid w:val="00B23A3B"/>
    <w:rsid w:val="00B23CD3"/>
    <w:rsid w:val="00B247B5"/>
    <w:rsid w:val="00B273D0"/>
    <w:rsid w:val="00B370BD"/>
    <w:rsid w:val="00B403AA"/>
    <w:rsid w:val="00B434CC"/>
    <w:rsid w:val="00B45327"/>
    <w:rsid w:val="00B4609D"/>
    <w:rsid w:val="00B46517"/>
    <w:rsid w:val="00B670F9"/>
    <w:rsid w:val="00B70D1F"/>
    <w:rsid w:val="00B75382"/>
    <w:rsid w:val="00B84C6A"/>
    <w:rsid w:val="00B94B0A"/>
    <w:rsid w:val="00B9625F"/>
    <w:rsid w:val="00BA327F"/>
    <w:rsid w:val="00BA75A4"/>
    <w:rsid w:val="00BC54F6"/>
    <w:rsid w:val="00BC5870"/>
    <w:rsid w:val="00BC7AAF"/>
    <w:rsid w:val="00BD2CBC"/>
    <w:rsid w:val="00BE121A"/>
    <w:rsid w:val="00BF4105"/>
    <w:rsid w:val="00BF4751"/>
    <w:rsid w:val="00BF66B4"/>
    <w:rsid w:val="00BF6BA4"/>
    <w:rsid w:val="00C0042F"/>
    <w:rsid w:val="00C12FAE"/>
    <w:rsid w:val="00C14F1F"/>
    <w:rsid w:val="00C17643"/>
    <w:rsid w:val="00C21826"/>
    <w:rsid w:val="00C3079A"/>
    <w:rsid w:val="00C46A31"/>
    <w:rsid w:val="00C47C4C"/>
    <w:rsid w:val="00C51238"/>
    <w:rsid w:val="00C676E0"/>
    <w:rsid w:val="00C72E77"/>
    <w:rsid w:val="00C73E61"/>
    <w:rsid w:val="00C807F1"/>
    <w:rsid w:val="00C85744"/>
    <w:rsid w:val="00C8711B"/>
    <w:rsid w:val="00C87177"/>
    <w:rsid w:val="00C911B3"/>
    <w:rsid w:val="00C932F2"/>
    <w:rsid w:val="00C93766"/>
    <w:rsid w:val="00CA0159"/>
    <w:rsid w:val="00CA16A1"/>
    <w:rsid w:val="00CA45D2"/>
    <w:rsid w:val="00CA5E3F"/>
    <w:rsid w:val="00CA7303"/>
    <w:rsid w:val="00CB01AF"/>
    <w:rsid w:val="00CB2592"/>
    <w:rsid w:val="00CB4EFC"/>
    <w:rsid w:val="00CD1FC0"/>
    <w:rsid w:val="00CD280F"/>
    <w:rsid w:val="00CE465B"/>
    <w:rsid w:val="00CE5DEE"/>
    <w:rsid w:val="00D02294"/>
    <w:rsid w:val="00D042CA"/>
    <w:rsid w:val="00D061C2"/>
    <w:rsid w:val="00D07330"/>
    <w:rsid w:val="00D243C3"/>
    <w:rsid w:val="00D2586B"/>
    <w:rsid w:val="00D276B8"/>
    <w:rsid w:val="00D33839"/>
    <w:rsid w:val="00D371CB"/>
    <w:rsid w:val="00D4032A"/>
    <w:rsid w:val="00D41778"/>
    <w:rsid w:val="00D4416C"/>
    <w:rsid w:val="00D45479"/>
    <w:rsid w:val="00D53BA4"/>
    <w:rsid w:val="00D55A36"/>
    <w:rsid w:val="00D56B66"/>
    <w:rsid w:val="00D72E15"/>
    <w:rsid w:val="00D7551E"/>
    <w:rsid w:val="00D80944"/>
    <w:rsid w:val="00D837E6"/>
    <w:rsid w:val="00D91824"/>
    <w:rsid w:val="00D91E55"/>
    <w:rsid w:val="00DA51B6"/>
    <w:rsid w:val="00DB0E30"/>
    <w:rsid w:val="00DB3697"/>
    <w:rsid w:val="00DB57B9"/>
    <w:rsid w:val="00DC0350"/>
    <w:rsid w:val="00DC6ED2"/>
    <w:rsid w:val="00DC7828"/>
    <w:rsid w:val="00DD2419"/>
    <w:rsid w:val="00DD27EA"/>
    <w:rsid w:val="00DD30E9"/>
    <w:rsid w:val="00DE0557"/>
    <w:rsid w:val="00DE0979"/>
    <w:rsid w:val="00DE1FC5"/>
    <w:rsid w:val="00DF332C"/>
    <w:rsid w:val="00E0150A"/>
    <w:rsid w:val="00E22246"/>
    <w:rsid w:val="00E26843"/>
    <w:rsid w:val="00E26F19"/>
    <w:rsid w:val="00E32636"/>
    <w:rsid w:val="00E45ECB"/>
    <w:rsid w:val="00E53D9B"/>
    <w:rsid w:val="00E642AA"/>
    <w:rsid w:val="00E660EF"/>
    <w:rsid w:val="00E720FB"/>
    <w:rsid w:val="00E73DAC"/>
    <w:rsid w:val="00E83A2E"/>
    <w:rsid w:val="00E85783"/>
    <w:rsid w:val="00E87C6F"/>
    <w:rsid w:val="00E91C84"/>
    <w:rsid w:val="00E95034"/>
    <w:rsid w:val="00EA2687"/>
    <w:rsid w:val="00EB6CFE"/>
    <w:rsid w:val="00EC05B9"/>
    <w:rsid w:val="00EC6A4A"/>
    <w:rsid w:val="00EC75EC"/>
    <w:rsid w:val="00EC7D1C"/>
    <w:rsid w:val="00ED103A"/>
    <w:rsid w:val="00ED1052"/>
    <w:rsid w:val="00EE0902"/>
    <w:rsid w:val="00EF02E1"/>
    <w:rsid w:val="00EF055E"/>
    <w:rsid w:val="00F11692"/>
    <w:rsid w:val="00F30DD0"/>
    <w:rsid w:val="00F42881"/>
    <w:rsid w:val="00F4541B"/>
    <w:rsid w:val="00F622C6"/>
    <w:rsid w:val="00F63766"/>
    <w:rsid w:val="00F76E57"/>
    <w:rsid w:val="00F81ED7"/>
    <w:rsid w:val="00F844F3"/>
    <w:rsid w:val="00F87DF6"/>
    <w:rsid w:val="00F904CD"/>
    <w:rsid w:val="00FA776C"/>
    <w:rsid w:val="00FA7F7C"/>
    <w:rsid w:val="00FB2ECF"/>
    <w:rsid w:val="00FB43AC"/>
    <w:rsid w:val="00FB528F"/>
    <w:rsid w:val="00FC2A09"/>
    <w:rsid w:val="00FC361E"/>
    <w:rsid w:val="00FC56A0"/>
    <w:rsid w:val="00FC5711"/>
    <w:rsid w:val="00FC6C78"/>
    <w:rsid w:val="00FD413C"/>
    <w:rsid w:val="00FD7BDA"/>
    <w:rsid w:val="00FF18FE"/>
    <w:rsid w:val="00FF1F41"/>
    <w:rsid w:val="00FF3836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D339"/>
  <w15:docId w15:val="{DEC225C8-ABC2-4D7B-B158-42FD6E99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9AD"/>
  </w:style>
  <w:style w:type="paragraph" w:styleId="Footer">
    <w:name w:val="footer"/>
    <w:basedOn w:val="Normal"/>
    <w:link w:val="FooterChar"/>
    <w:uiPriority w:val="99"/>
    <w:semiHidden/>
    <w:unhideWhenUsed/>
    <w:rsid w:val="007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9AD"/>
  </w:style>
  <w:style w:type="table" w:styleId="TableGrid">
    <w:name w:val="Table Grid"/>
    <w:basedOn w:val="TableNormal"/>
    <w:uiPriority w:val="59"/>
    <w:rsid w:val="007D3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6195-17A1-487D-A964-D3156506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Windows User</cp:lastModifiedBy>
  <cp:revision>2</cp:revision>
  <cp:lastPrinted>2022-04-07T09:49:00Z</cp:lastPrinted>
  <dcterms:created xsi:type="dcterms:W3CDTF">2024-06-25T09:43:00Z</dcterms:created>
  <dcterms:modified xsi:type="dcterms:W3CDTF">2024-06-25T09:43:00Z</dcterms:modified>
</cp:coreProperties>
</file>